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02" w:rsidRPr="00FD5DFD" w:rsidRDefault="00F35502" w:rsidP="00F35502">
      <w:pPr>
        <w:jc w:val="center"/>
        <w:rPr>
          <w:rFonts w:eastAsia="標楷體" w:hint="eastAsia"/>
          <w:b/>
          <w:sz w:val="28"/>
          <w:szCs w:val="28"/>
        </w:rPr>
      </w:pPr>
      <w:r w:rsidRPr="00FD5DFD">
        <w:rPr>
          <w:rFonts w:eastAsia="標楷體"/>
          <w:b/>
          <w:sz w:val="28"/>
          <w:szCs w:val="28"/>
        </w:rPr>
        <w:t>亞洲大學績優職</w:t>
      </w:r>
      <w:proofErr w:type="gramStart"/>
      <w:r w:rsidRPr="00FD5DFD">
        <w:rPr>
          <w:rFonts w:eastAsia="標楷體"/>
          <w:b/>
          <w:sz w:val="28"/>
          <w:szCs w:val="28"/>
        </w:rPr>
        <w:t>涯</w:t>
      </w:r>
      <w:proofErr w:type="gramEnd"/>
      <w:r w:rsidRPr="00FD5DFD">
        <w:rPr>
          <w:rFonts w:eastAsia="標楷體"/>
          <w:b/>
          <w:sz w:val="28"/>
          <w:szCs w:val="28"/>
        </w:rPr>
        <w:t>導師選拔及獎勵實施要點</w:t>
      </w:r>
      <w:r w:rsidRPr="00FD5DFD">
        <w:rPr>
          <w:rFonts w:eastAsia="標楷體"/>
          <w:b/>
          <w:sz w:val="28"/>
          <w:szCs w:val="28"/>
        </w:rPr>
        <w:t xml:space="preserve"> </w:t>
      </w:r>
    </w:p>
    <w:p w:rsidR="00F35502" w:rsidRDefault="00F35502" w:rsidP="0007562B">
      <w:pPr>
        <w:spacing w:line="300" w:lineRule="exact"/>
        <w:rPr>
          <w:rFonts w:eastAsia="標楷體"/>
        </w:rPr>
      </w:pPr>
    </w:p>
    <w:p w:rsidR="00F35502" w:rsidRDefault="00F35502" w:rsidP="0007562B">
      <w:pPr>
        <w:pStyle w:val="Default"/>
        <w:spacing w:line="300" w:lineRule="exact"/>
        <w:jc w:val="right"/>
        <w:rPr>
          <w:sz w:val="20"/>
          <w:szCs w:val="20"/>
        </w:rPr>
      </w:pPr>
      <w:r w:rsidRPr="77B544D6">
        <w:rPr>
          <w:sz w:val="20"/>
          <w:szCs w:val="20"/>
        </w:rPr>
        <w:t>110.07.28 109學年度第29次處</w:t>
      </w:r>
      <w:proofErr w:type="gramStart"/>
      <w:r w:rsidRPr="77B544D6">
        <w:rPr>
          <w:sz w:val="20"/>
          <w:szCs w:val="20"/>
        </w:rPr>
        <w:t>務</w:t>
      </w:r>
      <w:proofErr w:type="gramEnd"/>
      <w:r w:rsidRPr="77B544D6">
        <w:rPr>
          <w:sz w:val="20"/>
          <w:szCs w:val="20"/>
        </w:rPr>
        <w:t>會議通過訂定</w:t>
      </w:r>
    </w:p>
    <w:p w:rsidR="00F35502" w:rsidRDefault="00F35502" w:rsidP="0007562B">
      <w:pPr>
        <w:pStyle w:val="Default"/>
        <w:spacing w:line="300" w:lineRule="exact"/>
        <w:jc w:val="right"/>
        <w:rPr>
          <w:sz w:val="20"/>
          <w:szCs w:val="20"/>
        </w:rPr>
      </w:pPr>
      <w:r w:rsidRPr="77B544D6">
        <w:rPr>
          <w:sz w:val="20"/>
          <w:szCs w:val="20"/>
        </w:rPr>
        <w:t>110.08.11 110學年度第1次行政會議通過訂定</w:t>
      </w:r>
    </w:p>
    <w:p w:rsidR="00F35502" w:rsidRDefault="00F35502" w:rsidP="0007562B">
      <w:pPr>
        <w:pStyle w:val="Default"/>
        <w:spacing w:line="300" w:lineRule="exact"/>
        <w:jc w:val="right"/>
        <w:rPr>
          <w:sz w:val="20"/>
          <w:szCs w:val="20"/>
        </w:rPr>
      </w:pPr>
      <w:r w:rsidRPr="77B544D6">
        <w:rPr>
          <w:sz w:val="20"/>
          <w:szCs w:val="20"/>
        </w:rPr>
        <w:t>110.09.08 亞洲秘字第1100011430號函發布</w:t>
      </w:r>
    </w:p>
    <w:p w:rsidR="00F35502" w:rsidRDefault="00F35502" w:rsidP="0007562B">
      <w:pPr>
        <w:pStyle w:val="Default"/>
        <w:spacing w:line="3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112.05.24 111學年度第7次行政會議通過修正第2、3、4點條文，刪除第5點條文，原第6、7、8點次變更</w:t>
      </w:r>
    </w:p>
    <w:p w:rsidR="00F35502" w:rsidRDefault="0007562B" w:rsidP="0007562B">
      <w:pPr>
        <w:pStyle w:val="Default"/>
        <w:spacing w:line="300" w:lineRule="exact"/>
        <w:jc w:val="right"/>
        <w:rPr>
          <w:sz w:val="20"/>
        </w:rPr>
      </w:pPr>
      <w:r>
        <w:rPr>
          <w:rFonts w:hint="eastAsia"/>
          <w:sz w:val="20"/>
        </w:rPr>
        <w:t>112.06.13 亞洲秘字第1120008943號函發布</w:t>
      </w:r>
    </w:p>
    <w:p w:rsidR="0007562B" w:rsidRDefault="0007562B" w:rsidP="0007562B">
      <w:pPr>
        <w:pStyle w:val="Default"/>
        <w:spacing w:line="300" w:lineRule="exact"/>
        <w:jc w:val="right"/>
        <w:rPr>
          <w:rFonts w:hint="eastAsia"/>
          <w:sz w:val="20"/>
        </w:rPr>
      </w:pPr>
    </w:p>
    <w:p w:rsidR="00F35502" w:rsidRPr="0007562B" w:rsidRDefault="00F35502" w:rsidP="00F35502">
      <w:pPr>
        <w:pStyle w:val="Default"/>
        <w:spacing w:after="180"/>
        <w:ind w:left="461" w:hanging="461"/>
        <w:jc w:val="both"/>
        <w:rPr>
          <w:color w:val="auto"/>
        </w:rPr>
      </w:pPr>
      <w:r w:rsidRPr="0007562B">
        <w:rPr>
          <w:color w:val="auto"/>
        </w:rPr>
        <w:t>一、亞洲大學(下稱本校)為提升職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導師制度之施行效益，特訂定本校績優職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導師選拔及獎勵實施要點(下稱本要點)，以表彰輔導績優、貢獻卓越之職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導師。</w:t>
      </w:r>
    </w:p>
    <w:p w:rsidR="00F35502" w:rsidRPr="0007562B" w:rsidRDefault="00F35502" w:rsidP="00F35502">
      <w:pPr>
        <w:pStyle w:val="Default"/>
        <w:ind w:left="461" w:hanging="461"/>
        <w:jc w:val="both"/>
        <w:rPr>
          <w:color w:val="auto"/>
        </w:rPr>
      </w:pPr>
      <w:r w:rsidRPr="0007562B">
        <w:rPr>
          <w:color w:val="auto"/>
        </w:rPr>
        <w:t>二、績優職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導師候選人之資格為擔任選拔年度整學年之職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導師。尚須具備下列條件：</w:t>
      </w:r>
    </w:p>
    <w:p w:rsidR="00F35502" w:rsidRPr="0007562B" w:rsidRDefault="00F35502" w:rsidP="00F35502">
      <w:pPr>
        <w:pStyle w:val="Default"/>
        <w:numPr>
          <w:ilvl w:val="0"/>
          <w:numId w:val="5"/>
        </w:numPr>
        <w:suppressAutoHyphens/>
        <w:adjustRightInd/>
        <w:textAlignment w:val="baseline"/>
        <w:rPr>
          <w:color w:val="auto"/>
        </w:rPr>
      </w:pPr>
      <w:r w:rsidRPr="0007562B">
        <w:rPr>
          <w:color w:val="auto"/>
        </w:rPr>
        <w:t>選拔年度之職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導師量化指標評分表，分數達80分以上。</w:t>
      </w:r>
    </w:p>
    <w:p w:rsidR="00F35502" w:rsidRPr="0007562B" w:rsidRDefault="00F35502" w:rsidP="00F35502">
      <w:pPr>
        <w:pStyle w:val="Default"/>
        <w:numPr>
          <w:ilvl w:val="0"/>
          <w:numId w:val="5"/>
        </w:numPr>
        <w:suppressAutoHyphens/>
        <w:adjustRightInd/>
        <w:ind w:left="1134" w:hanging="567"/>
        <w:jc w:val="both"/>
        <w:textAlignment w:val="baseline"/>
        <w:rPr>
          <w:color w:val="auto"/>
        </w:rPr>
      </w:pPr>
      <w:r w:rsidRPr="0007562B">
        <w:rPr>
          <w:color w:val="auto"/>
        </w:rPr>
        <w:t>指標評分表分數為全校職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導師前30%者。</w:t>
      </w:r>
    </w:p>
    <w:p w:rsidR="00F35502" w:rsidRPr="0007562B" w:rsidRDefault="00F35502" w:rsidP="00F35502">
      <w:pPr>
        <w:pStyle w:val="Default"/>
        <w:spacing w:before="240"/>
        <w:jc w:val="both"/>
        <w:rPr>
          <w:color w:val="auto"/>
        </w:rPr>
      </w:pPr>
      <w:r w:rsidRPr="0007562B">
        <w:rPr>
          <w:color w:val="auto"/>
        </w:rPr>
        <w:t>三、績優職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導師選拔於每學年辦理一次，</w:t>
      </w:r>
      <w:proofErr w:type="gramStart"/>
      <w:r w:rsidRPr="0007562B">
        <w:rPr>
          <w:color w:val="auto"/>
        </w:rPr>
        <w:t>分初評</w:t>
      </w:r>
      <w:proofErr w:type="gramEnd"/>
      <w:r w:rsidRPr="0007562B">
        <w:rPr>
          <w:color w:val="auto"/>
        </w:rPr>
        <w:t>、</w:t>
      </w:r>
      <w:proofErr w:type="gramStart"/>
      <w:r w:rsidRPr="0007562B">
        <w:rPr>
          <w:color w:val="auto"/>
        </w:rPr>
        <w:t>複審兩</w:t>
      </w:r>
      <w:proofErr w:type="gramEnd"/>
      <w:r w:rsidRPr="0007562B">
        <w:rPr>
          <w:color w:val="auto"/>
        </w:rPr>
        <w:t>階段辦理。</w:t>
      </w:r>
    </w:p>
    <w:p w:rsidR="00F35502" w:rsidRPr="0007562B" w:rsidRDefault="00F35502" w:rsidP="00F35502">
      <w:pPr>
        <w:pStyle w:val="Default"/>
        <w:numPr>
          <w:ilvl w:val="0"/>
          <w:numId w:val="6"/>
        </w:numPr>
        <w:suppressAutoHyphens/>
        <w:adjustRightInd/>
        <w:ind w:left="798" w:hanging="396"/>
        <w:jc w:val="both"/>
        <w:textAlignment w:val="baseline"/>
        <w:rPr>
          <w:color w:val="auto"/>
        </w:rPr>
      </w:pPr>
      <w:r w:rsidRPr="0007562B">
        <w:rPr>
          <w:color w:val="auto"/>
        </w:rPr>
        <w:t>初審：學生事務處生涯發展與就業輔導組(下稱學</w:t>
      </w:r>
      <w:proofErr w:type="gramStart"/>
      <w:r w:rsidRPr="0007562B">
        <w:rPr>
          <w:color w:val="auto"/>
        </w:rPr>
        <w:t>務</w:t>
      </w:r>
      <w:proofErr w:type="gramEnd"/>
      <w:r w:rsidRPr="0007562B">
        <w:rPr>
          <w:color w:val="auto"/>
        </w:rPr>
        <w:t>處生涯組)就前述符合資格者進行推薦，被推薦人應填妥推薦意見暨職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導師工作與具體事蹟，於每年七月底前經學</w:t>
      </w:r>
      <w:proofErr w:type="gramStart"/>
      <w:r w:rsidRPr="0007562B">
        <w:rPr>
          <w:color w:val="auto"/>
        </w:rPr>
        <w:t>務</w:t>
      </w:r>
      <w:proofErr w:type="gramEnd"/>
      <w:r w:rsidRPr="0007562B">
        <w:rPr>
          <w:color w:val="auto"/>
        </w:rPr>
        <w:t>處生涯組初審後提交</w:t>
      </w:r>
      <w:proofErr w:type="gramStart"/>
      <w:r w:rsidRPr="0007562B">
        <w:rPr>
          <w:color w:val="auto"/>
        </w:rPr>
        <w:t>複</w:t>
      </w:r>
      <w:proofErr w:type="gramEnd"/>
      <w:r w:rsidRPr="0007562B">
        <w:rPr>
          <w:color w:val="auto"/>
        </w:rPr>
        <w:t>審委員會。</w:t>
      </w:r>
    </w:p>
    <w:p w:rsidR="00F35502" w:rsidRPr="0007562B" w:rsidRDefault="00F35502" w:rsidP="00F35502">
      <w:pPr>
        <w:pStyle w:val="Default"/>
        <w:numPr>
          <w:ilvl w:val="0"/>
          <w:numId w:val="6"/>
        </w:numPr>
        <w:suppressAutoHyphens/>
        <w:adjustRightInd/>
        <w:ind w:left="798" w:hanging="396"/>
        <w:jc w:val="both"/>
        <w:textAlignment w:val="baseline"/>
        <w:rPr>
          <w:color w:val="auto"/>
        </w:rPr>
      </w:pPr>
      <w:proofErr w:type="gramStart"/>
      <w:r w:rsidRPr="0007562B">
        <w:rPr>
          <w:color w:val="auto"/>
        </w:rPr>
        <w:t>複</w:t>
      </w:r>
      <w:proofErr w:type="gramEnd"/>
      <w:r w:rsidRPr="0007562B">
        <w:rPr>
          <w:color w:val="auto"/>
        </w:rPr>
        <w:t>審：由</w:t>
      </w:r>
      <w:proofErr w:type="gramStart"/>
      <w:r w:rsidRPr="0007562B">
        <w:rPr>
          <w:color w:val="auto"/>
        </w:rPr>
        <w:t>複</w:t>
      </w:r>
      <w:proofErr w:type="gramEnd"/>
      <w:r w:rsidRPr="0007562B">
        <w:rPr>
          <w:color w:val="auto"/>
        </w:rPr>
        <w:t>審委員會就學</w:t>
      </w:r>
      <w:proofErr w:type="gramStart"/>
      <w:r w:rsidRPr="0007562B">
        <w:rPr>
          <w:color w:val="auto"/>
        </w:rPr>
        <w:t>務</w:t>
      </w:r>
      <w:proofErr w:type="gramEnd"/>
      <w:r w:rsidRPr="0007562B">
        <w:rPr>
          <w:color w:val="auto"/>
        </w:rPr>
        <w:t>處生涯</w:t>
      </w:r>
      <w:bookmarkStart w:id="0" w:name="_GoBack"/>
      <w:bookmarkEnd w:id="0"/>
      <w:r w:rsidRPr="0007562B">
        <w:rPr>
          <w:color w:val="auto"/>
        </w:rPr>
        <w:t>組提交初審之人選，選出至多六名為績優職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導師。</w:t>
      </w:r>
    </w:p>
    <w:p w:rsidR="00F35502" w:rsidRPr="0007562B" w:rsidRDefault="00F35502" w:rsidP="00F35502">
      <w:pPr>
        <w:pStyle w:val="Default"/>
        <w:spacing w:before="240" w:after="64"/>
        <w:ind w:left="480" w:hanging="480"/>
        <w:rPr>
          <w:color w:val="auto"/>
        </w:rPr>
      </w:pPr>
      <w:r w:rsidRPr="0007562B">
        <w:rPr>
          <w:bCs/>
          <w:color w:val="auto"/>
        </w:rPr>
        <w:t>四</w:t>
      </w:r>
      <w:r w:rsidRPr="0007562B">
        <w:rPr>
          <w:color w:val="auto"/>
        </w:rPr>
        <w:t>、</w:t>
      </w:r>
      <w:proofErr w:type="gramStart"/>
      <w:r w:rsidRPr="0007562B">
        <w:rPr>
          <w:bCs/>
          <w:color w:val="auto"/>
        </w:rPr>
        <w:t>複</w:t>
      </w:r>
      <w:proofErr w:type="gramEnd"/>
      <w:r w:rsidRPr="0007562B">
        <w:rPr>
          <w:bCs/>
          <w:color w:val="auto"/>
        </w:rPr>
        <w:t>審委員會</w:t>
      </w:r>
      <w:r w:rsidRPr="0007562B">
        <w:rPr>
          <w:rFonts w:hAnsi="標楷體"/>
          <w:bCs/>
          <w:color w:val="auto"/>
        </w:rPr>
        <w:t>由校長、副校長、主任秘書、教務長、學</w:t>
      </w:r>
      <w:proofErr w:type="gramStart"/>
      <w:r w:rsidRPr="0007562B">
        <w:rPr>
          <w:rFonts w:hAnsi="標楷體"/>
          <w:bCs/>
          <w:color w:val="auto"/>
        </w:rPr>
        <w:t>務</w:t>
      </w:r>
      <w:proofErr w:type="gramEnd"/>
      <w:r w:rsidRPr="0007562B">
        <w:rPr>
          <w:rFonts w:hAnsi="標楷體"/>
          <w:bCs/>
          <w:color w:val="auto"/>
        </w:rPr>
        <w:t>長組成，以校長為召集人，負責審議選拔原則、評選推薦名單及其他有關績優職</w:t>
      </w:r>
      <w:proofErr w:type="gramStart"/>
      <w:r w:rsidRPr="0007562B">
        <w:rPr>
          <w:rFonts w:hAnsi="標楷體"/>
          <w:bCs/>
          <w:color w:val="auto"/>
        </w:rPr>
        <w:t>涯</w:t>
      </w:r>
      <w:proofErr w:type="gramEnd"/>
      <w:r w:rsidRPr="0007562B">
        <w:rPr>
          <w:rFonts w:hAnsi="標楷體"/>
          <w:bCs/>
          <w:color w:val="auto"/>
        </w:rPr>
        <w:t>導師評選事宜。</w:t>
      </w:r>
      <w:proofErr w:type="gramStart"/>
      <w:r w:rsidRPr="0007562B">
        <w:rPr>
          <w:rFonts w:hAnsi="標楷體"/>
          <w:bCs/>
          <w:color w:val="auto"/>
        </w:rPr>
        <w:t>複</w:t>
      </w:r>
      <w:proofErr w:type="gramEnd"/>
      <w:r w:rsidRPr="0007562B">
        <w:rPr>
          <w:rFonts w:hAnsi="標楷體"/>
          <w:bCs/>
          <w:color w:val="auto"/>
        </w:rPr>
        <w:t>評委員會開會時委員務必親自出席投票，不得由委託他人代理。二分之一以上(含)委員出席始得開議，出席委員過半數之同意始得決議。</w:t>
      </w:r>
      <w:r w:rsidRPr="0007562B">
        <w:rPr>
          <w:color w:val="auto"/>
        </w:rPr>
        <w:br/>
      </w:r>
      <w:proofErr w:type="gramStart"/>
      <w:r w:rsidRPr="0007562B">
        <w:rPr>
          <w:rFonts w:hAnsi="標楷體"/>
          <w:bCs/>
          <w:color w:val="auto"/>
        </w:rPr>
        <w:t>複</w:t>
      </w:r>
      <w:proofErr w:type="gramEnd"/>
      <w:r w:rsidRPr="0007562B">
        <w:rPr>
          <w:rFonts w:hAnsi="標楷體"/>
          <w:bCs/>
          <w:color w:val="auto"/>
        </w:rPr>
        <w:t>評委員會議如有需要，得請系主任或相關單位代表與會出席說明。</w:t>
      </w:r>
    </w:p>
    <w:p w:rsidR="00F35502" w:rsidRPr="0007562B" w:rsidRDefault="00F35502" w:rsidP="00F35502">
      <w:pPr>
        <w:pStyle w:val="Default"/>
        <w:spacing w:before="240" w:after="180"/>
        <w:ind w:left="461" w:hanging="461"/>
        <w:jc w:val="both"/>
        <w:rPr>
          <w:color w:val="auto"/>
        </w:rPr>
      </w:pPr>
      <w:r w:rsidRPr="0007562B">
        <w:rPr>
          <w:color w:val="auto"/>
        </w:rPr>
        <w:t>五、獲選為績優職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導師者，由學</w:t>
      </w:r>
      <w:proofErr w:type="gramStart"/>
      <w:r w:rsidRPr="0007562B">
        <w:rPr>
          <w:color w:val="auto"/>
        </w:rPr>
        <w:t>務</w:t>
      </w:r>
      <w:proofErr w:type="gramEnd"/>
      <w:r w:rsidRPr="0007562B">
        <w:rPr>
          <w:color w:val="auto"/>
        </w:rPr>
        <w:t>長在職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導師會議中公開表揚，頒發獎金</w:t>
      </w:r>
      <w:proofErr w:type="gramStart"/>
      <w:r w:rsidRPr="0007562B">
        <w:rPr>
          <w:color w:val="auto"/>
        </w:rPr>
        <w:t>伍仟元暨獎狀</w:t>
      </w:r>
      <w:proofErr w:type="gramEnd"/>
      <w:r w:rsidRPr="0007562B">
        <w:rPr>
          <w:color w:val="auto"/>
        </w:rPr>
        <w:t>乙紙，並應學</w:t>
      </w:r>
      <w:proofErr w:type="gramStart"/>
      <w:r w:rsidRPr="0007562B">
        <w:rPr>
          <w:color w:val="auto"/>
        </w:rPr>
        <w:t>務</w:t>
      </w:r>
      <w:proofErr w:type="gramEnd"/>
      <w:r w:rsidRPr="0007562B">
        <w:rPr>
          <w:color w:val="auto"/>
        </w:rPr>
        <w:t>處生涯組邀請公開分享職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導師學生輔導經驗。</w:t>
      </w:r>
    </w:p>
    <w:p w:rsidR="00F35502" w:rsidRPr="0007562B" w:rsidRDefault="00F35502" w:rsidP="00F35502">
      <w:pPr>
        <w:pStyle w:val="Default"/>
        <w:spacing w:after="180"/>
        <w:ind w:left="461" w:hanging="461"/>
        <w:jc w:val="both"/>
        <w:rPr>
          <w:color w:val="auto"/>
        </w:rPr>
      </w:pPr>
      <w:r w:rsidRPr="0007562B">
        <w:rPr>
          <w:color w:val="auto"/>
        </w:rPr>
        <w:t>六、績優職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導師之名冊由學</w:t>
      </w:r>
      <w:proofErr w:type="gramStart"/>
      <w:r w:rsidRPr="0007562B">
        <w:rPr>
          <w:color w:val="auto"/>
        </w:rPr>
        <w:t>務</w:t>
      </w:r>
      <w:proofErr w:type="gramEnd"/>
      <w:r w:rsidRPr="0007562B">
        <w:rPr>
          <w:color w:val="auto"/>
        </w:rPr>
        <w:t>處生涯組送各學院及系所，作為職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導師經驗傳承及</w:t>
      </w:r>
      <w:proofErr w:type="gramStart"/>
      <w:r w:rsidRPr="0007562B">
        <w:rPr>
          <w:color w:val="auto"/>
        </w:rPr>
        <w:t>遴</w:t>
      </w:r>
      <w:proofErr w:type="gramEnd"/>
      <w:r w:rsidRPr="0007562B">
        <w:rPr>
          <w:color w:val="auto"/>
        </w:rPr>
        <w:t>聘職</w:t>
      </w:r>
      <w:proofErr w:type="gramStart"/>
      <w:r w:rsidRPr="0007562B">
        <w:rPr>
          <w:color w:val="auto"/>
        </w:rPr>
        <w:t>涯</w:t>
      </w:r>
      <w:proofErr w:type="gramEnd"/>
      <w:r w:rsidRPr="0007562B">
        <w:rPr>
          <w:color w:val="auto"/>
        </w:rPr>
        <w:t>導師之重要參考。</w:t>
      </w:r>
    </w:p>
    <w:p w:rsidR="00F35502" w:rsidRPr="0007562B" w:rsidRDefault="00F35502" w:rsidP="00F35502">
      <w:pPr>
        <w:pStyle w:val="Default"/>
        <w:spacing w:after="180"/>
        <w:ind w:left="461" w:hanging="461"/>
        <w:jc w:val="both"/>
        <w:rPr>
          <w:color w:val="auto"/>
        </w:rPr>
      </w:pPr>
      <w:r w:rsidRPr="0007562B">
        <w:rPr>
          <w:color w:val="auto"/>
        </w:rPr>
        <w:t>七、本要點經學生事務處處</w:t>
      </w:r>
      <w:proofErr w:type="gramStart"/>
      <w:r w:rsidRPr="0007562B">
        <w:rPr>
          <w:color w:val="auto"/>
        </w:rPr>
        <w:t>務</w:t>
      </w:r>
      <w:proofErr w:type="gramEnd"/>
      <w:r w:rsidRPr="0007562B">
        <w:rPr>
          <w:color w:val="auto"/>
        </w:rPr>
        <w:t>會議通過，提請行政會議審議，陳請校長核定後發布施行，修正時亦同。</w:t>
      </w:r>
    </w:p>
    <w:p w:rsidR="00E31E6C" w:rsidRPr="0007562B" w:rsidRDefault="00E31E6C"/>
    <w:sectPr w:rsidR="00E31E6C" w:rsidRPr="0007562B" w:rsidSect="00F3550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6F4" w:rsidRDefault="005036F4" w:rsidP="0007562B">
      <w:r>
        <w:separator/>
      </w:r>
    </w:p>
  </w:endnote>
  <w:endnote w:type="continuationSeparator" w:id="0">
    <w:p w:rsidR="005036F4" w:rsidRDefault="005036F4" w:rsidP="0007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6F4" w:rsidRDefault="005036F4" w:rsidP="0007562B">
      <w:r>
        <w:separator/>
      </w:r>
    </w:p>
  </w:footnote>
  <w:footnote w:type="continuationSeparator" w:id="0">
    <w:p w:rsidR="005036F4" w:rsidRDefault="005036F4" w:rsidP="0007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B97"/>
    <w:multiLevelType w:val="multilevel"/>
    <w:tmpl w:val="302A0D4E"/>
    <w:lvl w:ilvl="0">
      <w:start w:val="1"/>
      <w:numFmt w:val="taiwaneseCountingThousand"/>
      <w:suff w:val="nothing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DEE7A5C"/>
    <w:multiLevelType w:val="multilevel"/>
    <w:tmpl w:val="CBDC2ACC"/>
    <w:lvl w:ilvl="0">
      <w:start w:val="2"/>
      <w:numFmt w:val="taiwaneseCountingThousand"/>
      <w:lvlText w:val="%1、"/>
      <w:lvlJc w:val="left"/>
      <w:pPr>
        <w:ind w:left="1722" w:hanging="45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BF1FAF"/>
    <w:multiLevelType w:val="multilevel"/>
    <w:tmpl w:val="7BFC0096"/>
    <w:lvl w:ilvl="0">
      <w:start w:val="1"/>
      <w:numFmt w:val="taiwaneseCountingThousand"/>
      <w:lvlText w:val="(%1)"/>
      <w:lvlJc w:val="left"/>
      <w:pPr>
        <w:ind w:left="1047" w:hanging="480"/>
      </w:pPr>
      <w:rPr>
        <w:b w:val="0"/>
        <w:color w:val="201F1E"/>
      </w:rPr>
    </w:lvl>
    <w:lvl w:ilvl="1">
      <w:start w:val="1"/>
      <w:numFmt w:val="decimal"/>
      <w:lvlText w:val="%2."/>
      <w:lvlJc w:val="left"/>
      <w:pPr>
        <w:ind w:left="1407" w:hanging="360"/>
      </w:p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sz w:val="24"/>
      </w:r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569B3AFE"/>
    <w:multiLevelType w:val="multilevel"/>
    <w:tmpl w:val="CA0CC962"/>
    <w:lvl w:ilvl="0">
      <w:start w:val="1"/>
      <w:numFmt w:val="taiwaneseCountingThousand"/>
      <w:lvlText w:val="(%1)"/>
      <w:lvlJc w:val="left"/>
      <w:pPr>
        <w:ind w:left="1047" w:hanging="480"/>
      </w:pPr>
      <w:rPr>
        <w:color w:val="201F1E"/>
      </w:rPr>
    </w:lvl>
    <w:lvl w:ilvl="1">
      <w:start w:val="1"/>
      <w:numFmt w:val="decimal"/>
      <w:lvlText w:val="%2."/>
      <w:lvlJc w:val="left"/>
      <w:pPr>
        <w:ind w:left="1407" w:hanging="360"/>
      </w:p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sz w:val="24"/>
      </w:r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77431410"/>
    <w:multiLevelType w:val="multilevel"/>
    <w:tmpl w:val="D65E776A"/>
    <w:lvl w:ilvl="0">
      <w:start w:val="1"/>
      <w:numFmt w:val="taiwaneseCountingThousand"/>
      <w:suff w:val="nothing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7F175D59"/>
    <w:multiLevelType w:val="multilevel"/>
    <w:tmpl w:val="F306C8B2"/>
    <w:lvl w:ilvl="0">
      <w:start w:val="1"/>
      <w:numFmt w:val="taiwaneseCountingThousand"/>
      <w:lvlText w:val="(%1)"/>
      <w:lvlJc w:val="left"/>
      <w:pPr>
        <w:ind w:left="1047" w:hanging="480"/>
      </w:pPr>
      <w:rPr>
        <w:b w:val="0"/>
        <w:color w:val="201F1E"/>
      </w:rPr>
    </w:lvl>
    <w:lvl w:ilvl="1">
      <w:start w:val="1"/>
      <w:numFmt w:val="decimal"/>
      <w:lvlText w:val="%2."/>
      <w:lvlJc w:val="left"/>
      <w:pPr>
        <w:ind w:left="1407" w:hanging="360"/>
      </w:p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sz w:val="24"/>
      </w:r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02"/>
    <w:rsid w:val="0007562B"/>
    <w:rsid w:val="005036F4"/>
    <w:rsid w:val="00E31E6C"/>
    <w:rsid w:val="00F35502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2D756"/>
  <w15:chartTrackingRefBased/>
  <w15:docId w15:val="{A98CD151-7CB6-41AA-B48C-EBE0682B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5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,List Paragraph,(一),(1)(1)(1)(1)(1)(1)(1)(1),網推會說明清單,附錄1,1.2.3.,壹_二階,List Paragraph1,12 20,標11,標12,標題 (4),1.1.1.1清單段落,列點,(二),貿易局(一),Recommendation,Footnote Sam,List Paragraph (numbered (a)),Text,Noise heading,RUS List,Rec para,Dot pt,Noise h"/>
    <w:basedOn w:val="a"/>
    <w:link w:val="a4"/>
    <w:qFormat/>
    <w:rsid w:val="00F35502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aliases w:val="卑南壹 字元,標1 字元,List Paragraph 字元,(一)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Text 字元,RUS List 字元"/>
    <w:link w:val="a3"/>
    <w:qFormat/>
    <w:locked/>
    <w:rsid w:val="00F3550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customStyle="1" w:styleId="Default">
    <w:name w:val="Default"/>
    <w:uiPriority w:val="99"/>
    <w:qFormat/>
    <w:rsid w:val="00F3550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75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56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5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56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2B99D034D1344DBB076DBF6B21C8D9" ma:contentTypeVersion="0" ma:contentTypeDescription="建立新的文件。" ma:contentTypeScope="" ma:versionID="8435a4780de05ca2a71883152820ab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0065d9e22eb2353c9d506d0053b6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42132-3EF5-49B3-B033-8CF43AA99F8F}"/>
</file>

<file path=customXml/itemProps2.xml><?xml version="1.0" encoding="utf-8"?>
<ds:datastoreItem xmlns:ds="http://schemas.openxmlformats.org/officeDocument/2006/customXml" ds:itemID="{C2CBF9B3-BF4A-4F73-B91C-BF8715600CCE}"/>
</file>

<file path=customXml/itemProps3.xml><?xml version="1.0" encoding="utf-8"?>
<ds:datastoreItem xmlns:ds="http://schemas.openxmlformats.org/officeDocument/2006/customXml" ds:itemID="{8E96E7B3-ECDA-4F3F-B608-75E564419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亞洲大學 Asia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張曉芸</dc:creator>
  <cp:keywords/>
  <dc:description/>
  <cp:lastModifiedBy>張曉芸</cp:lastModifiedBy>
  <cp:revision>2</cp:revision>
  <dcterms:created xsi:type="dcterms:W3CDTF">2023-06-19T08:42:00Z</dcterms:created>
  <dcterms:modified xsi:type="dcterms:W3CDTF">2023-06-19T08:42:00Z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0x0101001C2B99D034D1344DBB076DBF6B21C8D9</vt:lpwstr>
  </property>
</Properties>
</file>