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BE" w:rsidRPr="00CD0E4D" w:rsidRDefault="00E36DBE" w:rsidP="00E36DBE">
      <w:pPr>
        <w:pStyle w:val="2"/>
        <w:spacing w:afterLines="0" w:line="240" w:lineRule="auto"/>
        <w:ind w:leftChars="20" w:left="48" w:rightChars="-201" w:right="-482" w:firstLineChars="0" w:firstLine="0"/>
        <w:jc w:val="center"/>
        <w:rPr>
          <w:color w:val="000000" w:themeColor="text1"/>
        </w:rPr>
      </w:pPr>
      <w:proofErr w:type="spellStart"/>
      <w:r w:rsidRPr="00CD0E4D">
        <w:rPr>
          <w:color w:val="000000" w:themeColor="text1"/>
        </w:rPr>
        <w:t>亞洲大學校園</w:t>
      </w:r>
      <w:proofErr w:type="gramStart"/>
      <w:r w:rsidRPr="00CD0E4D">
        <w:rPr>
          <w:color w:val="000000" w:themeColor="text1"/>
        </w:rPr>
        <w:t>霸凌防</w:t>
      </w:r>
      <w:proofErr w:type="gramEnd"/>
      <w:r w:rsidRPr="00CD0E4D">
        <w:rPr>
          <w:color w:val="000000" w:themeColor="text1"/>
        </w:rPr>
        <w:t>制規定</w:t>
      </w:r>
      <w:r>
        <w:rPr>
          <w:rFonts w:hint="eastAsia"/>
          <w:color w:val="000000" w:themeColor="text1"/>
          <w:lang w:eastAsia="zh-TW"/>
        </w:rPr>
        <w:t>部分條文</w:t>
      </w:r>
      <w:r w:rsidRPr="00CD0E4D">
        <w:rPr>
          <w:rFonts w:hint="eastAsia"/>
          <w:color w:val="000000" w:themeColor="text1"/>
        </w:rPr>
        <w:t>修正對照表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9"/>
        <w:gridCol w:w="3589"/>
        <w:gridCol w:w="1118"/>
      </w:tblGrid>
      <w:tr w:rsidR="00E36DBE" w:rsidRPr="00E36DBE" w:rsidTr="00494342">
        <w:tc>
          <w:tcPr>
            <w:tcW w:w="4108" w:type="dxa"/>
          </w:tcPr>
          <w:p w:rsidR="00E36DBE" w:rsidRPr="00E36DBE" w:rsidRDefault="00E36DBE" w:rsidP="00494342">
            <w:pPr>
              <w:jc w:val="center"/>
              <w:rPr>
                <w:rFonts w:eastAsia="標楷體"/>
                <w:b/>
                <w:color w:val="000000" w:themeColor="text1"/>
                <w:sz w:val="24"/>
                <w:lang w:eastAsia="zh-HK"/>
              </w:rPr>
            </w:pPr>
            <w:r w:rsidRPr="00E36DBE">
              <w:rPr>
                <w:rFonts w:eastAsia="標楷體" w:hint="eastAsia"/>
                <w:b/>
                <w:color w:val="000000" w:themeColor="text1"/>
                <w:sz w:val="24"/>
              </w:rPr>
              <w:t>修正條文</w:t>
            </w:r>
          </w:p>
        </w:tc>
        <w:tc>
          <w:tcPr>
            <w:tcW w:w="4109" w:type="dxa"/>
          </w:tcPr>
          <w:p w:rsidR="00E36DBE" w:rsidRPr="00E36DBE" w:rsidRDefault="00E36DBE" w:rsidP="00494342">
            <w:pPr>
              <w:jc w:val="center"/>
              <w:rPr>
                <w:rFonts w:eastAsia="標楷體"/>
                <w:b/>
                <w:color w:val="000000" w:themeColor="text1"/>
                <w:sz w:val="24"/>
                <w:lang w:eastAsia="zh-HK"/>
              </w:rPr>
            </w:pPr>
            <w:r w:rsidRPr="00E36DBE">
              <w:rPr>
                <w:rFonts w:eastAsia="標楷體" w:hint="eastAsia"/>
                <w:b/>
                <w:color w:val="000000" w:themeColor="text1"/>
                <w:sz w:val="24"/>
              </w:rPr>
              <w:t>現行條文</w:t>
            </w:r>
          </w:p>
        </w:tc>
        <w:tc>
          <w:tcPr>
            <w:tcW w:w="1411" w:type="dxa"/>
          </w:tcPr>
          <w:p w:rsidR="00E36DBE" w:rsidRPr="00E36DBE" w:rsidRDefault="00E36DBE" w:rsidP="00494342">
            <w:pPr>
              <w:jc w:val="center"/>
              <w:rPr>
                <w:rFonts w:eastAsia="標楷體"/>
                <w:b/>
                <w:color w:val="000000" w:themeColor="text1"/>
                <w:sz w:val="24"/>
                <w:lang w:eastAsia="zh-HK"/>
              </w:rPr>
            </w:pPr>
            <w:r w:rsidRPr="00E36DBE">
              <w:rPr>
                <w:rFonts w:eastAsia="標楷體" w:hint="eastAsia"/>
                <w:b/>
                <w:color w:val="000000" w:themeColor="text1"/>
                <w:sz w:val="24"/>
              </w:rPr>
              <w:t>說明</w:t>
            </w:r>
          </w:p>
        </w:tc>
      </w:tr>
      <w:tr w:rsidR="00E36DBE" w:rsidRPr="00E36DBE" w:rsidTr="00494342">
        <w:tc>
          <w:tcPr>
            <w:tcW w:w="4108" w:type="dxa"/>
          </w:tcPr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="278" w:hanging="278"/>
              <w:rPr>
                <w:rFonts w:eastAsia="標楷體"/>
                <w:color w:val="000000" w:themeColor="text1"/>
                <w:spacing w:val="33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  <w:lang w:eastAsia="zh-HK"/>
              </w:rPr>
              <w:t>三</w:t>
            </w:r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、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校園</w:t>
            </w:r>
            <w:proofErr w:type="gramStart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霸凌之</w:t>
            </w:r>
            <w:proofErr w:type="gramEnd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界定、</w:t>
            </w:r>
            <w:proofErr w:type="gramStart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樣態及通報</w:t>
            </w:r>
            <w:proofErr w:type="gramEnd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權責</w:t>
            </w:r>
            <w:proofErr w:type="spellEnd"/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100" w:left="946" w:hangingChars="294" w:hanging="70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z w:val="24"/>
              </w:rPr>
              <w:t>一）本規定用詞，定義如下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627" w:hanging="907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1.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霸凌：指個人或集體持續以言語、文字、圖畫、符號、肢體動作</w:t>
            </w:r>
            <w:r w:rsidRPr="00E36DBE">
              <w:rPr>
                <w:rFonts w:eastAsia="標楷體"/>
                <w:color w:val="000000" w:themeColor="text1"/>
                <w:spacing w:val="-2"/>
                <w:sz w:val="24"/>
              </w:rPr>
              <w:t>或其他方式，直接或間接對他人為貶抑、排擠、欺負、騷擾或戲弄等行為，使他人處於具有敵意或不友善之校園學習環境，或難以抗拒，產生精神上、生理上或財產上之損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害，或影響正常學習活動之進行。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854" w:hanging="1134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2.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校園霸凌：指相同或不同學校學生與學生間，於校園內、外所發生之霸凌行為。</w:t>
            </w:r>
          </w:p>
          <w:p w:rsidR="00E36DBE" w:rsidRPr="00E36DBE" w:rsidRDefault="00E36DBE" w:rsidP="00494342">
            <w:pPr>
              <w:pStyle w:val="a4"/>
              <w:tabs>
                <w:tab w:val="left" w:pos="1957"/>
              </w:tabs>
              <w:adjustRightInd w:val="0"/>
              <w:snapToGrid w:val="0"/>
              <w:spacing w:after="0"/>
              <w:ind w:leftChars="300" w:left="1571" w:hanging="851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2"/>
                <w:sz w:val="24"/>
              </w:rPr>
              <w:t>3.</w:t>
            </w:r>
            <w:r w:rsidRPr="00E36DBE">
              <w:rPr>
                <w:rFonts w:eastAsia="標楷體"/>
                <w:color w:val="000000" w:themeColor="text1"/>
                <w:spacing w:val="-2"/>
                <w:sz w:val="24"/>
              </w:rPr>
              <w:t>學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生：指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  <w:lang w:eastAsia="zh-HK"/>
              </w:rPr>
              <w:t>本校</w:t>
            </w:r>
            <w:proofErr w:type="spellStart"/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具有學籍、接受進修推廣教育者或交換學生</w:t>
            </w:r>
            <w:proofErr w:type="spellEnd"/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100" w:left="946" w:hangingChars="294" w:hanging="70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z w:val="24"/>
              </w:rPr>
              <w:t>二）霸凌樣態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1.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關係霸凌：孤立、排擠、謠言、離間、流言最常見，也最容易被忽略。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2.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語言霸凌：恐嚇、威脅、謾罵、嘲笑、中傷、綽號、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lastRenderedPageBreak/>
              <w:t>眼不見傷，但傷在內心。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3.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肢體霸凌：暴力、勒索、搶奪、毆打、凌虐。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946" w:hangingChars="515" w:hanging="122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4.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性霸凌：指透過語言、肢體或其他暴力，對於他人之性別特徵、性別特質、性傾向或性別認同進行貶抑、攻擊或威脅之行為且非屬性騷擾者。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627" w:hanging="907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5.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網路霸凌：流言、八卦、辱罵、黑函、爆料。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627" w:hanging="907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6.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反擊霸凌：報復、反擊、轉嫁、欺負弱者。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72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第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4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點所稱之性別霸凌，構成性別平等教育法第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2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條第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5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款，依該法規定處理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100" w:left="946" w:hangingChars="294" w:hanging="70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z w:val="24"/>
              </w:rPr>
              <w:t>三）通報權責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720"/>
              <w:jc w:val="both"/>
              <w:rPr>
                <w:rFonts w:eastAsia="標楷體"/>
                <w:color w:val="000000" w:themeColor="text1"/>
                <w:spacing w:val="23"/>
                <w:sz w:val="24"/>
              </w:rPr>
            </w:pPr>
            <w:proofErr w:type="spellStart"/>
            <w:r w:rsidRPr="00E36DBE">
              <w:rPr>
                <w:rFonts w:eastAsia="標楷體" w:hint="eastAsia"/>
                <w:color w:val="000000" w:themeColor="text1"/>
                <w:spacing w:val="23"/>
                <w:sz w:val="24"/>
              </w:rPr>
              <w:t>本校知有疑似校園霸凌事件及本校確認成立校園霸凌事件時，均應立即按本規定所定權責向權責人通報。通報權責如下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pacing w:val="23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1.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校安中心：知悉疑似校園霸凌事件時，於二十四小時內向教育部校安中心通報。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2.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  <w:u w:val="single"/>
              </w:rPr>
              <w:t>健康中心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：如符合兒童及少年福利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lastRenderedPageBreak/>
              <w:t>與權益保障法規定，於二十四小時內向台中市政府社政主管機關通報。</w:t>
            </w:r>
          </w:p>
        </w:tc>
        <w:tc>
          <w:tcPr>
            <w:tcW w:w="4109" w:type="dxa"/>
          </w:tcPr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="278" w:hanging="278"/>
              <w:rPr>
                <w:rFonts w:eastAsia="標楷體"/>
                <w:color w:val="000000" w:themeColor="text1"/>
                <w:spacing w:val="33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  <w:lang w:eastAsia="zh-HK"/>
              </w:rPr>
              <w:lastRenderedPageBreak/>
              <w:t>三</w:t>
            </w:r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、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校園</w:t>
            </w:r>
            <w:proofErr w:type="gramStart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霸凌之</w:t>
            </w:r>
            <w:proofErr w:type="gramEnd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界定、</w:t>
            </w:r>
            <w:proofErr w:type="gramStart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樣態及通報</w:t>
            </w:r>
            <w:proofErr w:type="gramEnd"/>
            <w:r w:rsidRPr="00E36DBE">
              <w:rPr>
                <w:rFonts w:eastAsia="標楷體" w:hint="eastAsia"/>
                <w:color w:val="000000" w:themeColor="text1"/>
                <w:spacing w:val="-2"/>
                <w:sz w:val="24"/>
              </w:rPr>
              <w:t>權責</w:t>
            </w:r>
            <w:proofErr w:type="spellEnd"/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100" w:left="946" w:hangingChars="294" w:hanging="70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z w:val="24"/>
              </w:rPr>
              <w:t>一）本規定用詞，定義如下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627" w:hanging="907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1.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霸凌：指個人或集體持續以言語、文字、圖畫、符號、肢體動作</w:t>
            </w:r>
            <w:r w:rsidRPr="00E36DBE">
              <w:rPr>
                <w:rFonts w:eastAsia="標楷體"/>
                <w:color w:val="000000" w:themeColor="text1"/>
                <w:spacing w:val="-2"/>
                <w:sz w:val="24"/>
              </w:rPr>
              <w:t>或其他方式，直接或間接對他人為貶抑、排擠、欺負、騷擾或戲弄等行為，使他人處於具有敵意或不友善之校園學習環境，或難以抗拒，產生精神上、生理上或財產上之損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害，或影響正常學習活動之進行。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854" w:hanging="1134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2.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校園霸凌：指相同或不同學校學生與學生間，於校園內、外所發生之霸凌行為。</w:t>
            </w:r>
          </w:p>
          <w:p w:rsidR="00E36DBE" w:rsidRPr="00E36DBE" w:rsidRDefault="00E36DBE" w:rsidP="00494342">
            <w:pPr>
              <w:pStyle w:val="a4"/>
              <w:tabs>
                <w:tab w:val="left" w:pos="1957"/>
              </w:tabs>
              <w:adjustRightInd w:val="0"/>
              <w:snapToGrid w:val="0"/>
              <w:spacing w:after="0"/>
              <w:ind w:leftChars="300" w:left="1571" w:hanging="851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2"/>
                <w:sz w:val="24"/>
              </w:rPr>
              <w:t>3.</w:t>
            </w:r>
            <w:r w:rsidRPr="00E36DBE">
              <w:rPr>
                <w:rFonts w:eastAsia="標楷體"/>
                <w:color w:val="000000" w:themeColor="text1"/>
                <w:spacing w:val="-2"/>
                <w:sz w:val="24"/>
              </w:rPr>
              <w:t>學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生：指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  <w:lang w:eastAsia="zh-HK"/>
              </w:rPr>
              <w:t>本校</w:t>
            </w:r>
            <w:proofErr w:type="spellStart"/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具有學籍、接受進修推廣教育者或交換學生</w:t>
            </w:r>
            <w:proofErr w:type="spellEnd"/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100" w:left="946" w:hangingChars="294" w:hanging="70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z w:val="24"/>
              </w:rPr>
              <w:t>二）霸凌樣態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1.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關係霸凌：孤立、排擠、謠言、離間、流言最常見，也最容易被忽略。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2.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語言霸凌：恐嚇、威脅、謾罵、嘲笑、中傷、綽號、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lastRenderedPageBreak/>
              <w:t>眼不見傷，但傷在內心。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3.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肢體霸凌：暴力、勒索、搶奪、毆打、凌虐。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946" w:hangingChars="515" w:hanging="122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4.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性霸凌：指透過語言、肢體或其他暴力，對於他人之性別特徵、性別特質、性傾向或性別認同進行貶抑、攻擊或威脅之行為且非屬性騷擾者。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627" w:hanging="907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5.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網路霸凌：流言、八卦、辱罵、黑函、爆料。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1627" w:hanging="907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6.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反擊霸凌：報復、反擊、轉嫁、欺負弱者。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720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第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4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點所稱之性別霸凌，構成性別平等教育法第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2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條第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5</w:t>
            </w:r>
            <w:r w:rsidRPr="00E36DBE">
              <w:rPr>
                <w:rFonts w:eastAsia="標楷體"/>
                <w:color w:val="000000" w:themeColor="text1"/>
                <w:spacing w:val="23"/>
                <w:sz w:val="24"/>
              </w:rPr>
              <w:t>款，依該法規定處理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100" w:left="946" w:hangingChars="294" w:hanging="706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spellStart"/>
            <w:r w:rsidRPr="00E36DBE">
              <w:rPr>
                <w:rFonts w:eastAsia="標楷體" w:hint="eastAsia"/>
                <w:color w:val="000000" w:themeColor="text1"/>
                <w:sz w:val="24"/>
              </w:rPr>
              <w:t>三）通報權責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720"/>
              <w:jc w:val="both"/>
              <w:rPr>
                <w:rFonts w:eastAsia="標楷體"/>
                <w:color w:val="000000" w:themeColor="text1"/>
                <w:spacing w:val="23"/>
                <w:sz w:val="24"/>
              </w:rPr>
            </w:pPr>
            <w:proofErr w:type="spellStart"/>
            <w:r w:rsidRPr="00E36DBE">
              <w:rPr>
                <w:rFonts w:eastAsia="標楷體" w:hint="eastAsia"/>
                <w:color w:val="000000" w:themeColor="text1"/>
                <w:spacing w:val="23"/>
                <w:sz w:val="24"/>
              </w:rPr>
              <w:t>本校知有疑似校園霸凌事件及本校確認成立校園霸凌事件時，均應立即按本規定所定權責向權責人通報。通報權責如下</w:t>
            </w:r>
            <w:proofErr w:type="spellEnd"/>
            <w:r w:rsidRPr="00E36DBE">
              <w:rPr>
                <w:rFonts w:eastAsia="標楷體" w:hint="eastAsia"/>
                <w:color w:val="000000" w:themeColor="text1"/>
                <w:spacing w:val="23"/>
                <w:sz w:val="24"/>
              </w:rPr>
              <w:t>：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1.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校安中心：知悉疑似校園霸凌事件時，於二十四小時內向教育部校安中心通報。</w:t>
            </w:r>
          </w:p>
          <w:p w:rsidR="00E36DBE" w:rsidRPr="00E36DBE" w:rsidRDefault="00E36DBE" w:rsidP="00494342">
            <w:pPr>
              <w:pStyle w:val="a4"/>
              <w:adjustRightInd w:val="0"/>
              <w:snapToGrid w:val="0"/>
              <w:spacing w:after="0"/>
              <w:ind w:leftChars="300" w:left="2148" w:hangingChars="600" w:hanging="1428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2.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  <w:u w:val="single"/>
              </w:rPr>
              <w:t>諮商輔導組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t>：如符合兒童及少年福</w:t>
            </w:r>
            <w:r w:rsidRPr="00E36DBE">
              <w:rPr>
                <w:rFonts w:eastAsia="標楷體"/>
                <w:color w:val="000000" w:themeColor="text1"/>
                <w:spacing w:val="-1"/>
                <w:sz w:val="24"/>
              </w:rPr>
              <w:lastRenderedPageBreak/>
              <w:t>利與權益保障法規定，於二十四小時內向台中市政府社政主管機關通報。</w:t>
            </w:r>
          </w:p>
        </w:tc>
        <w:tc>
          <w:tcPr>
            <w:tcW w:w="1411" w:type="dxa"/>
          </w:tcPr>
          <w:p w:rsidR="00E36DBE" w:rsidRPr="00E36DBE" w:rsidRDefault="00E36DBE" w:rsidP="00494342">
            <w:pPr>
              <w:jc w:val="both"/>
              <w:rPr>
                <w:rFonts w:eastAsia="標楷體"/>
                <w:color w:val="000000" w:themeColor="text1"/>
                <w:sz w:val="24"/>
                <w:lang w:eastAsia="zh-HK"/>
              </w:rPr>
            </w:pPr>
            <w:r w:rsidRPr="00E36DBE">
              <w:rPr>
                <w:rFonts w:eastAsia="標楷體" w:hint="eastAsia"/>
                <w:color w:val="000000" w:themeColor="text1"/>
                <w:sz w:val="24"/>
              </w:rPr>
              <w:lastRenderedPageBreak/>
              <w:t>因應組織變革修正單位名稱。</w:t>
            </w:r>
          </w:p>
        </w:tc>
      </w:tr>
    </w:tbl>
    <w:p w:rsidR="00E36DBE" w:rsidRDefault="00E36DBE" w:rsidP="00E36DBE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814C55">
        <w:rPr>
          <w:rFonts w:eastAsia="標楷體"/>
          <w:b/>
          <w:color w:val="000000" w:themeColor="text1"/>
          <w:sz w:val="28"/>
          <w:szCs w:val="28"/>
          <w:lang w:eastAsia="zh-HK"/>
        </w:rPr>
        <w:lastRenderedPageBreak/>
        <w:t>亞洲大</w:t>
      </w:r>
      <w:r w:rsidRPr="00814C55">
        <w:rPr>
          <w:rFonts w:eastAsia="標楷體"/>
          <w:b/>
          <w:color w:val="000000" w:themeColor="text1"/>
          <w:sz w:val="28"/>
          <w:szCs w:val="28"/>
        </w:rPr>
        <w:t>學校園</w:t>
      </w:r>
      <w:proofErr w:type="gramStart"/>
      <w:r w:rsidRPr="00814C55">
        <w:rPr>
          <w:rFonts w:eastAsia="標楷體"/>
          <w:b/>
          <w:color w:val="000000" w:themeColor="text1"/>
          <w:sz w:val="28"/>
          <w:szCs w:val="28"/>
        </w:rPr>
        <w:t>霸凌防</w:t>
      </w:r>
      <w:proofErr w:type="gramEnd"/>
      <w:r w:rsidRPr="00814C55">
        <w:rPr>
          <w:rFonts w:eastAsia="標楷體"/>
          <w:b/>
          <w:color w:val="000000" w:themeColor="text1"/>
          <w:sz w:val="28"/>
          <w:szCs w:val="28"/>
        </w:rPr>
        <w:t>制規定</w:t>
      </w:r>
      <w:r>
        <w:rPr>
          <w:rFonts w:eastAsia="標楷體" w:hint="eastAsia"/>
          <w:b/>
          <w:color w:val="000000" w:themeColor="text1"/>
          <w:sz w:val="28"/>
          <w:szCs w:val="28"/>
        </w:rPr>
        <w:t>(</w:t>
      </w:r>
      <w:r>
        <w:rPr>
          <w:rFonts w:eastAsia="標楷體" w:hint="eastAsia"/>
          <w:b/>
          <w:color w:val="000000" w:themeColor="text1"/>
          <w:sz w:val="28"/>
          <w:szCs w:val="28"/>
        </w:rPr>
        <w:t>修正後全文</w:t>
      </w:r>
      <w:r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E36DBE" w:rsidRDefault="00E36DBE" w:rsidP="00E36DBE">
      <w:pPr>
        <w:spacing w:line="30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43A412D5">
        <w:rPr>
          <w:rFonts w:eastAsia="標楷體"/>
          <w:color w:val="000000" w:themeColor="text1"/>
          <w:sz w:val="20"/>
          <w:szCs w:val="20"/>
        </w:rPr>
        <w:t>106.02.15105</w:t>
      </w:r>
      <w:r w:rsidRPr="43A412D5">
        <w:rPr>
          <w:rFonts w:eastAsia="標楷體"/>
          <w:color w:val="000000" w:themeColor="text1"/>
          <w:sz w:val="20"/>
          <w:szCs w:val="20"/>
        </w:rPr>
        <w:t>學年度第</w:t>
      </w:r>
      <w:r w:rsidRPr="43A412D5">
        <w:rPr>
          <w:rFonts w:eastAsia="標楷體"/>
          <w:color w:val="000000" w:themeColor="text1"/>
          <w:sz w:val="20"/>
          <w:szCs w:val="20"/>
        </w:rPr>
        <w:t>7</w:t>
      </w:r>
      <w:r w:rsidRPr="43A412D5">
        <w:rPr>
          <w:rFonts w:eastAsia="標楷體"/>
          <w:color w:val="000000" w:themeColor="text1"/>
          <w:sz w:val="20"/>
          <w:szCs w:val="20"/>
        </w:rPr>
        <w:t>次行政會議通過</w:t>
      </w:r>
    </w:p>
    <w:p w:rsidR="00E36DBE" w:rsidRDefault="00E36DBE" w:rsidP="00E36DBE">
      <w:pPr>
        <w:spacing w:line="30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43A412D5">
        <w:rPr>
          <w:rFonts w:eastAsia="標楷體"/>
          <w:color w:val="000000" w:themeColor="text1"/>
          <w:sz w:val="20"/>
          <w:szCs w:val="20"/>
        </w:rPr>
        <w:t>106.3.2</w:t>
      </w:r>
      <w:r w:rsidRPr="43A412D5">
        <w:rPr>
          <w:rFonts w:eastAsia="標楷體"/>
          <w:color w:val="000000" w:themeColor="text1"/>
          <w:sz w:val="20"/>
          <w:szCs w:val="20"/>
        </w:rPr>
        <w:t>亞洲秘字第</w:t>
      </w:r>
      <w:r w:rsidRPr="43A412D5">
        <w:rPr>
          <w:rFonts w:eastAsia="標楷體"/>
          <w:color w:val="000000" w:themeColor="text1"/>
          <w:sz w:val="20"/>
          <w:szCs w:val="20"/>
        </w:rPr>
        <w:t>1060002520</w:t>
      </w:r>
      <w:r w:rsidRPr="43A412D5">
        <w:rPr>
          <w:rFonts w:eastAsia="標楷體"/>
          <w:color w:val="000000" w:themeColor="text1"/>
          <w:sz w:val="20"/>
          <w:szCs w:val="20"/>
        </w:rPr>
        <w:t>號函發布</w:t>
      </w:r>
    </w:p>
    <w:p w:rsidR="00E36DBE" w:rsidRPr="00814C55" w:rsidRDefault="00E36DBE" w:rsidP="00E36DBE">
      <w:pPr>
        <w:wordWrap w:val="0"/>
        <w:spacing w:line="300" w:lineRule="exact"/>
        <w:jc w:val="right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>108.09.11 108</w:t>
      </w:r>
      <w:r>
        <w:rPr>
          <w:rFonts w:eastAsia="標楷體" w:hint="eastAsia"/>
          <w:color w:val="000000" w:themeColor="text1"/>
          <w:sz w:val="20"/>
          <w:szCs w:val="20"/>
        </w:rPr>
        <w:t>學年度第</w:t>
      </w:r>
      <w:r w:rsidR="009E512C">
        <w:rPr>
          <w:rFonts w:eastAsia="標楷體"/>
          <w:color w:val="000000" w:themeColor="text1"/>
          <w:sz w:val="20"/>
          <w:szCs w:val="20"/>
        </w:rPr>
        <w:t>2</w:t>
      </w:r>
      <w:bookmarkStart w:id="0" w:name="_GoBack"/>
      <w:bookmarkEnd w:id="0"/>
      <w:r>
        <w:rPr>
          <w:rFonts w:eastAsia="標楷體" w:hint="eastAsia"/>
          <w:color w:val="000000" w:themeColor="text1"/>
          <w:sz w:val="20"/>
          <w:szCs w:val="20"/>
        </w:rPr>
        <w:t>次行政會議通過修正第</w:t>
      </w:r>
      <w:r>
        <w:rPr>
          <w:rFonts w:eastAsia="標楷體" w:hint="eastAsia"/>
          <w:color w:val="000000" w:themeColor="text1"/>
          <w:sz w:val="20"/>
          <w:szCs w:val="20"/>
        </w:rPr>
        <w:t>3</w:t>
      </w:r>
      <w:r>
        <w:rPr>
          <w:rFonts w:eastAsia="標楷體" w:hint="eastAsia"/>
          <w:color w:val="000000" w:themeColor="text1"/>
          <w:sz w:val="20"/>
          <w:szCs w:val="20"/>
        </w:rPr>
        <w:t>條條文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278" w:right="4421" w:hanging="278"/>
        <w:jc w:val="both"/>
        <w:rPr>
          <w:rFonts w:eastAsia="標楷體"/>
          <w:color w:val="000000" w:themeColor="text1"/>
          <w:spacing w:val="-2"/>
          <w:lang w:eastAsia="zh-HK"/>
        </w:rPr>
      </w:pPr>
      <w:proofErr w:type="spellStart"/>
      <w:r w:rsidRPr="007C4BDD">
        <w:rPr>
          <w:rFonts w:eastAsia="標楷體" w:hint="eastAsia"/>
          <w:color w:val="000000" w:themeColor="text1"/>
          <w:spacing w:val="-2"/>
        </w:rPr>
        <w:t>一、</w:t>
      </w:r>
      <w:r w:rsidRPr="007C4BDD">
        <w:rPr>
          <w:rFonts w:eastAsia="標楷體" w:hint="eastAsia"/>
          <w:color w:val="000000" w:themeColor="text1"/>
          <w:spacing w:val="-2"/>
          <w:lang w:eastAsia="zh-HK"/>
        </w:rPr>
        <w:t>依據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</w:rPr>
        <w:t>（一）教育部</w:t>
      </w:r>
      <w:r w:rsidRPr="007C4BDD">
        <w:rPr>
          <w:rFonts w:eastAsia="標楷體"/>
          <w:color w:val="000000" w:themeColor="text1"/>
          <w:spacing w:val="-2"/>
        </w:rPr>
        <w:t>1</w:t>
      </w:r>
      <w:r w:rsidRPr="007C4BDD">
        <w:rPr>
          <w:rFonts w:eastAsia="標楷體"/>
          <w:color w:val="000000" w:themeColor="text1"/>
        </w:rPr>
        <w:t>01</w:t>
      </w:r>
      <w:r w:rsidRPr="007C4BDD">
        <w:rPr>
          <w:rFonts w:eastAsia="標楷體"/>
          <w:color w:val="000000" w:themeColor="text1"/>
        </w:rPr>
        <w:t>年</w:t>
      </w:r>
      <w:r w:rsidRPr="007C4BDD">
        <w:rPr>
          <w:rFonts w:eastAsia="標楷體"/>
          <w:color w:val="000000" w:themeColor="text1"/>
        </w:rPr>
        <w:t>7</w:t>
      </w:r>
      <w:r w:rsidRPr="007C4BDD">
        <w:rPr>
          <w:rFonts w:eastAsia="標楷體"/>
          <w:color w:val="000000" w:themeColor="text1"/>
        </w:rPr>
        <w:t>月</w:t>
      </w:r>
      <w:r w:rsidRPr="007C4BDD">
        <w:rPr>
          <w:rFonts w:eastAsia="標楷體"/>
          <w:color w:val="000000" w:themeColor="text1"/>
          <w:spacing w:val="-2"/>
        </w:rPr>
        <w:t>2</w:t>
      </w:r>
      <w:r w:rsidRPr="007C4BDD">
        <w:rPr>
          <w:rFonts w:eastAsia="標楷體"/>
          <w:color w:val="000000" w:themeColor="text1"/>
        </w:rPr>
        <w:t>6</w:t>
      </w:r>
      <w:r w:rsidRPr="007C4BDD">
        <w:rPr>
          <w:rFonts w:eastAsia="標楷體"/>
          <w:color w:val="000000" w:themeColor="text1"/>
        </w:rPr>
        <w:t>日臺參字第</w:t>
      </w:r>
      <w:r w:rsidRPr="007C4BDD">
        <w:rPr>
          <w:rFonts w:eastAsia="標楷體"/>
          <w:color w:val="000000" w:themeColor="text1"/>
        </w:rPr>
        <w:t>1</w:t>
      </w:r>
      <w:r w:rsidRPr="007C4BDD">
        <w:rPr>
          <w:rFonts w:eastAsia="標楷體"/>
          <w:color w:val="000000" w:themeColor="text1"/>
          <w:spacing w:val="-2"/>
        </w:rPr>
        <w:t>01</w:t>
      </w:r>
      <w:r w:rsidRPr="007C4BDD">
        <w:rPr>
          <w:rFonts w:eastAsia="標楷體"/>
          <w:color w:val="000000" w:themeColor="text1"/>
        </w:rPr>
        <w:t>0</w:t>
      </w:r>
      <w:r w:rsidRPr="007C4BDD">
        <w:rPr>
          <w:rFonts w:eastAsia="標楷體"/>
          <w:color w:val="000000" w:themeColor="text1"/>
          <w:spacing w:val="-2"/>
        </w:rPr>
        <w:t>13</w:t>
      </w:r>
      <w:r w:rsidRPr="007C4BDD">
        <w:rPr>
          <w:rFonts w:eastAsia="標楷體"/>
          <w:color w:val="000000" w:themeColor="text1"/>
        </w:rPr>
        <w:t>4</w:t>
      </w:r>
      <w:r w:rsidRPr="007C4BDD">
        <w:rPr>
          <w:rFonts w:eastAsia="標楷體"/>
          <w:color w:val="000000" w:themeColor="text1"/>
          <w:spacing w:val="-2"/>
        </w:rPr>
        <w:t>59</w:t>
      </w:r>
      <w:r w:rsidRPr="007C4BDD">
        <w:rPr>
          <w:rFonts w:eastAsia="標楷體"/>
          <w:color w:val="000000" w:themeColor="text1"/>
        </w:rPr>
        <w:t>1C</w:t>
      </w:r>
      <w:r w:rsidRPr="007C4BDD">
        <w:rPr>
          <w:rFonts w:eastAsia="標楷體"/>
          <w:color w:val="000000" w:themeColor="text1"/>
        </w:rPr>
        <w:t>號令</w:t>
      </w:r>
      <w:r w:rsidRPr="007C4BDD">
        <w:rPr>
          <w:rFonts w:eastAsia="標楷體"/>
          <w:color w:val="000000" w:themeColor="text1"/>
          <w:spacing w:val="-27"/>
        </w:rPr>
        <w:t>頒</w:t>
      </w:r>
      <w:r w:rsidRPr="007C4BDD">
        <w:rPr>
          <w:rFonts w:eastAsia="標楷體"/>
          <w:color w:val="000000" w:themeColor="text1"/>
        </w:rPr>
        <w:t>「校園</w:t>
      </w:r>
      <w:r w:rsidRPr="007C4BDD">
        <w:rPr>
          <w:rFonts w:eastAsia="標楷體"/>
          <w:color w:val="000000" w:themeColor="text1"/>
          <w:spacing w:val="-3"/>
        </w:rPr>
        <w:t>霸</w:t>
      </w:r>
      <w:r w:rsidRPr="007C4BDD">
        <w:rPr>
          <w:rFonts w:eastAsia="標楷體"/>
          <w:color w:val="000000" w:themeColor="text1"/>
        </w:rPr>
        <w:t>凌防</w:t>
      </w:r>
      <w:r w:rsidRPr="007C4BDD">
        <w:rPr>
          <w:rFonts w:eastAsia="標楷體"/>
          <w:color w:val="000000" w:themeColor="text1"/>
          <w:spacing w:val="-3"/>
        </w:rPr>
        <w:t>制</w:t>
      </w:r>
      <w:r w:rsidRPr="007C4BDD">
        <w:rPr>
          <w:rFonts w:eastAsia="標楷體"/>
          <w:color w:val="000000" w:themeColor="text1"/>
        </w:rPr>
        <w:t>準</w:t>
      </w:r>
      <w:r w:rsidRPr="007C4BDD">
        <w:rPr>
          <w:rFonts w:eastAsia="標楷體"/>
          <w:color w:val="000000" w:themeColor="text1"/>
          <w:spacing w:val="-1"/>
        </w:rPr>
        <w:t>則」。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43A412D5">
        <w:rPr>
          <w:rFonts w:eastAsia="標楷體"/>
          <w:color w:val="000000" w:themeColor="text1"/>
        </w:rPr>
        <w:t>（二）教育基本法第</w:t>
      </w:r>
      <w:r w:rsidRPr="43A412D5">
        <w:rPr>
          <w:rFonts w:eastAsia="標楷體"/>
          <w:color w:val="000000" w:themeColor="text1"/>
        </w:rPr>
        <w:t>8</w:t>
      </w:r>
      <w:r w:rsidRPr="43A412D5">
        <w:rPr>
          <w:rFonts w:eastAsia="標楷體"/>
          <w:color w:val="000000" w:themeColor="text1"/>
        </w:rPr>
        <w:t>條第</w:t>
      </w:r>
      <w:r w:rsidRPr="43A412D5">
        <w:rPr>
          <w:rFonts w:eastAsia="標楷體"/>
          <w:color w:val="000000" w:themeColor="text1"/>
        </w:rPr>
        <w:t>2</w:t>
      </w:r>
      <w:r w:rsidRPr="43A412D5">
        <w:rPr>
          <w:rFonts w:eastAsia="標楷體"/>
          <w:color w:val="000000" w:themeColor="text1"/>
        </w:rPr>
        <w:t>項。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278" w:right="4421" w:hanging="278"/>
        <w:jc w:val="both"/>
        <w:rPr>
          <w:rFonts w:eastAsia="標楷體"/>
          <w:color w:val="000000" w:themeColor="text1"/>
          <w:spacing w:val="-2"/>
          <w:lang w:eastAsia="zh-HK"/>
        </w:rPr>
      </w:pPr>
      <w:proofErr w:type="spellStart"/>
      <w:r w:rsidRPr="007C4BDD">
        <w:rPr>
          <w:rFonts w:eastAsia="標楷體" w:hint="eastAsia"/>
          <w:color w:val="000000" w:themeColor="text1"/>
          <w:spacing w:val="-2"/>
        </w:rPr>
        <w:t>二、</w:t>
      </w:r>
      <w:r w:rsidRPr="007C4BDD">
        <w:rPr>
          <w:rFonts w:eastAsia="標楷體" w:hint="eastAsia"/>
          <w:color w:val="000000" w:themeColor="text1"/>
          <w:spacing w:val="-2"/>
          <w:lang w:eastAsia="zh-HK"/>
        </w:rPr>
        <w:t>目的</w:t>
      </w:r>
      <w:proofErr w:type="spellEnd"/>
    </w:p>
    <w:p w:rsidR="00E36DBE" w:rsidRPr="007C4BDD" w:rsidRDefault="00E36DBE" w:rsidP="00E36DBE">
      <w:pPr>
        <w:ind w:leftChars="100" w:left="240"/>
        <w:rPr>
          <w:rFonts w:eastAsia="標楷體"/>
          <w:bCs/>
          <w:color w:val="000000" w:themeColor="text1"/>
          <w:kern w:val="52"/>
        </w:rPr>
      </w:pPr>
      <w:proofErr w:type="gramStart"/>
      <w:r w:rsidRPr="007C4BDD">
        <w:rPr>
          <w:rFonts w:eastAsia="標楷體" w:hint="eastAsia"/>
          <w:color w:val="000000" w:themeColor="text1"/>
          <w:w w:val="95"/>
        </w:rPr>
        <w:t>鑑</w:t>
      </w:r>
      <w:proofErr w:type="gramEnd"/>
      <w:r w:rsidRPr="007C4BDD">
        <w:rPr>
          <w:rFonts w:eastAsia="標楷體" w:hint="eastAsia"/>
          <w:color w:val="000000" w:themeColor="text1"/>
          <w:w w:val="95"/>
        </w:rPr>
        <w:t>於</w:t>
      </w:r>
      <w:proofErr w:type="gramStart"/>
      <w:r w:rsidRPr="007C4BDD">
        <w:rPr>
          <w:rFonts w:eastAsia="標楷體" w:hint="eastAsia"/>
          <w:color w:val="000000" w:themeColor="text1"/>
          <w:w w:val="95"/>
        </w:rPr>
        <w:t>校園霸凌事件</w:t>
      </w:r>
      <w:proofErr w:type="gramEnd"/>
      <w:r w:rsidRPr="007C4BDD">
        <w:rPr>
          <w:rFonts w:eastAsia="標楷體" w:hint="eastAsia"/>
          <w:color w:val="000000" w:themeColor="text1"/>
          <w:w w:val="95"/>
        </w:rPr>
        <w:t>為學生嚴重偏差行為，對兩造當事人、旁觀者身心均產</w:t>
      </w:r>
      <w:r w:rsidRPr="007C4BDD">
        <w:rPr>
          <w:rFonts w:eastAsia="標楷體" w:hint="eastAsia"/>
          <w:color w:val="000000" w:themeColor="text1"/>
        </w:rPr>
        <w:t>生嚴重影響，為防制</w:t>
      </w:r>
      <w:proofErr w:type="gramStart"/>
      <w:r w:rsidRPr="007C4BDD">
        <w:rPr>
          <w:rFonts w:eastAsia="標楷體" w:hint="eastAsia"/>
          <w:color w:val="000000" w:themeColor="text1"/>
        </w:rPr>
        <w:t>校園霸凌事件</w:t>
      </w:r>
      <w:proofErr w:type="gramEnd"/>
      <w:r w:rsidRPr="007C4BDD">
        <w:rPr>
          <w:rFonts w:eastAsia="標楷體" w:hint="eastAsia"/>
          <w:color w:val="000000" w:themeColor="text1"/>
        </w:rPr>
        <w:t>，建立有效之預防機制及精進處理相關問題，特訂定本</w:t>
      </w:r>
      <w:r w:rsidRPr="007C4BDD">
        <w:rPr>
          <w:rFonts w:eastAsia="標楷體" w:hint="eastAsia"/>
          <w:color w:val="000000" w:themeColor="text1"/>
          <w:lang w:eastAsia="zh-HK"/>
        </w:rPr>
        <w:t>規定</w:t>
      </w:r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278" w:hanging="278"/>
        <w:rPr>
          <w:rFonts w:eastAsia="標楷體"/>
          <w:color w:val="000000" w:themeColor="text1"/>
          <w:spacing w:val="33"/>
        </w:rPr>
      </w:pPr>
      <w:r w:rsidRPr="007C4BDD">
        <w:rPr>
          <w:rFonts w:eastAsia="標楷體" w:hint="eastAsia"/>
          <w:color w:val="000000" w:themeColor="text1"/>
          <w:spacing w:val="-2"/>
          <w:lang w:eastAsia="zh-HK"/>
        </w:rPr>
        <w:t>三</w:t>
      </w:r>
      <w:r w:rsidRPr="007C4BDD">
        <w:rPr>
          <w:rFonts w:eastAsia="標楷體" w:hint="eastAsia"/>
          <w:color w:val="000000" w:themeColor="text1"/>
          <w:spacing w:val="-2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2"/>
        </w:rPr>
        <w:t>校園</w:t>
      </w:r>
      <w:proofErr w:type="gramStart"/>
      <w:r w:rsidRPr="007C4BDD">
        <w:rPr>
          <w:rFonts w:eastAsia="標楷體" w:hint="eastAsia"/>
          <w:color w:val="000000" w:themeColor="text1"/>
          <w:spacing w:val="-2"/>
        </w:rPr>
        <w:t>霸凌之</w:t>
      </w:r>
      <w:proofErr w:type="gramEnd"/>
      <w:r w:rsidRPr="007C4BDD">
        <w:rPr>
          <w:rFonts w:eastAsia="標楷體" w:hint="eastAsia"/>
          <w:color w:val="000000" w:themeColor="text1"/>
          <w:spacing w:val="-2"/>
        </w:rPr>
        <w:t>界定、</w:t>
      </w:r>
      <w:proofErr w:type="gramStart"/>
      <w:r w:rsidRPr="007C4BDD">
        <w:rPr>
          <w:rFonts w:eastAsia="標楷體" w:hint="eastAsia"/>
          <w:color w:val="000000" w:themeColor="text1"/>
          <w:spacing w:val="-2"/>
        </w:rPr>
        <w:t>樣態及通報</w:t>
      </w:r>
      <w:proofErr w:type="gramEnd"/>
      <w:r w:rsidRPr="007C4BDD">
        <w:rPr>
          <w:rFonts w:eastAsia="標楷體" w:hint="eastAsia"/>
          <w:color w:val="000000" w:themeColor="text1"/>
          <w:spacing w:val="-2"/>
        </w:rPr>
        <w:t>權責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一）本規定用詞，定義如下</w:t>
      </w:r>
      <w:proofErr w:type="spellEnd"/>
      <w:r w:rsidRPr="007C4BDD">
        <w:rPr>
          <w:rFonts w:eastAsia="標楷體" w:hint="eastAsia"/>
          <w:color w:val="000000" w:themeColor="text1"/>
        </w:rPr>
        <w:t>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1627" w:hanging="907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1.</w:t>
      </w:r>
      <w:r w:rsidRPr="007C4BDD">
        <w:rPr>
          <w:rFonts w:eastAsia="標楷體"/>
          <w:color w:val="000000" w:themeColor="text1"/>
          <w:spacing w:val="-1"/>
        </w:rPr>
        <w:t>霸凌：指個人或集體持續以言語、文字、圖畫、符號、肢體動作</w:t>
      </w:r>
      <w:r w:rsidRPr="007C4BDD">
        <w:rPr>
          <w:rFonts w:eastAsia="標楷體"/>
          <w:color w:val="000000" w:themeColor="text1"/>
          <w:spacing w:val="-2"/>
        </w:rPr>
        <w:t>或其他方式，直接或間接對他人為貶抑、排擠、欺負、騷擾或戲弄等行為，使他人處於具有敵意或不友善之校園學習環境，或難以抗拒，產生精神上、生理上或財產上之損</w:t>
      </w:r>
      <w:r w:rsidRPr="007C4BDD">
        <w:rPr>
          <w:rFonts w:eastAsia="標楷體"/>
          <w:color w:val="000000" w:themeColor="text1"/>
          <w:spacing w:val="-1"/>
        </w:rPr>
        <w:t>害，或影響正常學習活動之進行。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1854" w:hanging="1134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2.</w:t>
      </w:r>
      <w:r w:rsidRPr="007C4BDD">
        <w:rPr>
          <w:rFonts w:eastAsia="標楷體"/>
          <w:color w:val="000000" w:themeColor="text1"/>
          <w:spacing w:val="-1"/>
        </w:rPr>
        <w:t>校園霸凌：指相同或不同學校學生與學生間，於校園內、外所發生之霸凌行為。</w:t>
      </w:r>
    </w:p>
    <w:p w:rsidR="00E36DBE" w:rsidRPr="007C4BDD" w:rsidRDefault="00E36DBE" w:rsidP="00E36DBE">
      <w:pPr>
        <w:pStyle w:val="a4"/>
        <w:tabs>
          <w:tab w:val="left" w:pos="1957"/>
        </w:tabs>
        <w:adjustRightInd w:val="0"/>
        <w:snapToGrid w:val="0"/>
        <w:spacing w:after="0"/>
        <w:ind w:leftChars="300" w:left="1571" w:hanging="851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2"/>
        </w:rPr>
        <w:t>3.</w:t>
      </w:r>
      <w:r w:rsidRPr="007C4BDD">
        <w:rPr>
          <w:rFonts w:eastAsia="標楷體"/>
          <w:color w:val="000000" w:themeColor="text1"/>
          <w:spacing w:val="-2"/>
        </w:rPr>
        <w:t>學</w:t>
      </w:r>
      <w:r w:rsidRPr="007C4BDD">
        <w:rPr>
          <w:rFonts w:eastAsia="標楷體"/>
          <w:color w:val="000000" w:themeColor="text1"/>
          <w:spacing w:val="-1"/>
        </w:rPr>
        <w:t>生：指</w:t>
      </w:r>
      <w:r w:rsidRPr="007C4BDD">
        <w:rPr>
          <w:rFonts w:eastAsia="標楷體"/>
          <w:color w:val="000000" w:themeColor="text1"/>
          <w:spacing w:val="-1"/>
          <w:lang w:eastAsia="zh-HK"/>
        </w:rPr>
        <w:t>本校</w:t>
      </w:r>
      <w:proofErr w:type="spellStart"/>
      <w:r w:rsidRPr="007C4BDD">
        <w:rPr>
          <w:rFonts w:eastAsia="標楷體"/>
          <w:color w:val="000000" w:themeColor="text1"/>
          <w:spacing w:val="-1"/>
        </w:rPr>
        <w:t>具有學籍、接受進修推廣教育者或交換學生</w:t>
      </w:r>
      <w:proofErr w:type="spellEnd"/>
      <w:r w:rsidRPr="007C4BDD">
        <w:rPr>
          <w:rFonts w:eastAsia="標楷體"/>
          <w:color w:val="000000" w:themeColor="text1"/>
          <w:spacing w:val="-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二）霸凌樣態</w:t>
      </w:r>
      <w:proofErr w:type="spellEnd"/>
      <w:r w:rsidRPr="007C4BDD">
        <w:rPr>
          <w:rFonts w:eastAsia="標楷體" w:hint="eastAsia"/>
          <w:color w:val="000000" w:themeColor="text1"/>
        </w:rPr>
        <w:t>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2148" w:hangingChars="600" w:hanging="142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1.</w:t>
      </w:r>
      <w:r w:rsidRPr="007C4BDD">
        <w:rPr>
          <w:rFonts w:eastAsia="標楷體"/>
          <w:color w:val="000000" w:themeColor="text1"/>
          <w:spacing w:val="-1"/>
        </w:rPr>
        <w:t>關係霸凌：孤立、排擠、謠言、離間、流言最常見，也最容易被忽略。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2148" w:hangingChars="600" w:hanging="142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2.</w:t>
      </w:r>
      <w:r w:rsidRPr="007C4BDD">
        <w:rPr>
          <w:rFonts w:eastAsia="標楷體"/>
          <w:color w:val="000000" w:themeColor="text1"/>
          <w:spacing w:val="-1"/>
        </w:rPr>
        <w:t>語言霸凌：恐嚇、威脅、謾罵、嘲笑、中傷、綽號、眼不見傷，但傷在內心。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2148" w:hangingChars="600" w:hanging="142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3.</w:t>
      </w:r>
      <w:r w:rsidRPr="007C4BDD">
        <w:rPr>
          <w:rFonts w:eastAsia="標楷體"/>
          <w:color w:val="000000" w:themeColor="text1"/>
          <w:spacing w:val="-1"/>
        </w:rPr>
        <w:t>肢體霸凌：暴力、勒索、搶奪、毆打、凌虐。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1946" w:hangingChars="515" w:hanging="1226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4.</w:t>
      </w:r>
      <w:r w:rsidRPr="007C4BDD">
        <w:rPr>
          <w:rFonts w:eastAsia="標楷體"/>
          <w:color w:val="000000" w:themeColor="text1"/>
          <w:spacing w:val="-1"/>
        </w:rPr>
        <w:t>性霸凌：指透過語言、肢體或其他暴力，對於他人之性別特徵、性別特質、性傾向或性別認同進行貶抑、攻擊或威脅之行為且非屬性騷擾者。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1627" w:hanging="907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5.</w:t>
      </w:r>
      <w:r w:rsidRPr="007C4BDD">
        <w:rPr>
          <w:rFonts w:eastAsia="標楷體"/>
          <w:color w:val="000000" w:themeColor="text1"/>
          <w:spacing w:val="-1"/>
        </w:rPr>
        <w:t>網路霸凌：流言、八卦、辱罵、黑函、爆料。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1627" w:hanging="907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6.</w:t>
      </w:r>
      <w:r w:rsidRPr="007C4BDD">
        <w:rPr>
          <w:rFonts w:eastAsia="標楷體"/>
          <w:color w:val="000000" w:themeColor="text1"/>
          <w:spacing w:val="-1"/>
        </w:rPr>
        <w:t>反擊霸凌：報復、反擊、轉嫁、欺負弱者。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720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23"/>
        </w:rPr>
        <w:t>第</w:t>
      </w:r>
      <w:r w:rsidRPr="007C4BDD">
        <w:rPr>
          <w:rFonts w:eastAsia="標楷體"/>
          <w:color w:val="000000" w:themeColor="text1"/>
          <w:spacing w:val="23"/>
        </w:rPr>
        <w:t>4</w:t>
      </w:r>
      <w:r w:rsidRPr="007C4BDD">
        <w:rPr>
          <w:rFonts w:eastAsia="標楷體"/>
          <w:color w:val="000000" w:themeColor="text1"/>
          <w:spacing w:val="23"/>
        </w:rPr>
        <w:t>點所稱之性別霸凌，構成性別平等教育法第</w:t>
      </w:r>
      <w:r w:rsidRPr="007C4BDD">
        <w:rPr>
          <w:rFonts w:eastAsia="標楷體"/>
          <w:color w:val="000000" w:themeColor="text1"/>
          <w:spacing w:val="23"/>
        </w:rPr>
        <w:t>2</w:t>
      </w:r>
      <w:r w:rsidRPr="007C4BDD">
        <w:rPr>
          <w:rFonts w:eastAsia="標楷體"/>
          <w:color w:val="000000" w:themeColor="text1"/>
          <w:spacing w:val="23"/>
        </w:rPr>
        <w:t>條第</w:t>
      </w:r>
      <w:r w:rsidRPr="007C4BDD">
        <w:rPr>
          <w:rFonts w:eastAsia="標楷體"/>
          <w:color w:val="000000" w:themeColor="text1"/>
          <w:spacing w:val="23"/>
        </w:rPr>
        <w:t>5</w:t>
      </w:r>
      <w:r w:rsidRPr="007C4BDD">
        <w:rPr>
          <w:rFonts w:eastAsia="標楷體"/>
          <w:color w:val="000000" w:themeColor="text1"/>
          <w:spacing w:val="23"/>
        </w:rPr>
        <w:t>款，依該法規定處理</w:t>
      </w:r>
      <w:r w:rsidRPr="007C4BDD">
        <w:rPr>
          <w:rFonts w:eastAsia="標楷體"/>
          <w:color w:val="000000" w:themeColor="text1"/>
          <w:spacing w:val="-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三）通報權責</w:t>
      </w:r>
      <w:proofErr w:type="spellEnd"/>
      <w:r w:rsidRPr="007C4BDD">
        <w:rPr>
          <w:rFonts w:eastAsia="標楷體" w:hint="eastAsia"/>
          <w:color w:val="000000" w:themeColor="text1"/>
        </w:rPr>
        <w:t>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720"/>
        <w:jc w:val="both"/>
        <w:rPr>
          <w:rFonts w:eastAsia="標楷體"/>
          <w:color w:val="000000" w:themeColor="text1"/>
          <w:spacing w:val="23"/>
        </w:rPr>
      </w:pPr>
      <w:proofErr w:type="spellStart"/>
      <w:r w:rsidRPr="007C4BDD">
        <w:rPr>
          <w:rFonts w:eastAsia="標楷體" w:hint="eastAsia"/>
          <w:color w:val="000000" w:themeColor="text1"/>
          <w:spacing w:val="23"/>
        </w:rPr>
        <w:lastRenderedPageBreak/>
        <w:t>本校知有疑似校園霸凌事件及本校確認成立校園霸凌事件時，均應立即按本規定所定權責向權責人通報。通報權責如下</w:t>
      </w:r>
      <w:proofErr w:type="spellEnd"/>
      <w:r w:rsidRPr="007C4BDD">
        <w:rPr>
          <w:rFonts w:eastAsia="標楷體" w:hint="eastAsia"/>
          <w:color w:val="000000" w:themeColor="text1"/>
          <w:spacing w:val="23"/>
        </w:rPr>
        <w:t>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2148" w:hangingChars="600" w:hanging="142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1.</w:t>
      </w:r>
      <w:r w:rsidRPr="007C4BDD">
        <w:rPr>
          <w:rFonts w:eastAsia="標楷體"/>
          <w:color w:val="000000" w:themeColor="text1"/>
          <w:spacing w:val="-1"/>
        </w:rPr>
        <w:t>校安中心：知悉疑似校園霸凌事件時，於二十四小時內向教育部校安中心通報。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2148" w:hangingChars="600" w:hanging="142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2.</w:t>
      </w:r>
      <w:r w:rsidRPr="006E4236">
        <w:rPr>
          <w:rFonts w:eastAsia="標楷體"/>
          <w:color w:val="000000" w:themeColor="text1"/>
          <w:spacing w:val="-1"/>
          <w:u w:val="single"/>
        </w:rPr>
        <w:t>健康中心</w:t>
      </w:r>
      <w:r w:rsidRPr="007C4BDD">
        <w:rPr>
          <w:rFonts w:eastAsia="標楷體"/>
          <w:color w:val="000000" w:themeColor="text1"/>
          <w:spacing w:val="-1"/>
        </w:rPr>
        <w:t>：如符合兒童及少年福利與權益保障法規定，於二十四小時內向台中市政府社政主管機關通報。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381" w:hanging="381"/>
        <w:jc w:val="both"/>
        <w:rPr>
          <w:rFonts w:eastAsia="標楷體"/>
          <w:color w:val="000000" w:themeColor="text1"/>
          <w:spacing w:val="23"/>
        </w:rPr>
      </w:pPr>
      <w:r w:rsidRPr="007C4BDD">
        <w:rPr>
          <w:rFonts w:eastAsia="標楷體" w:hint="eastAsia"/>
          <w:color w:val="000000" w:themeColor="text1"/>
          <w:spacing w:val="-1"/>
          <w:lang w:eastAsia="zh-HK"/>
        </w:rPr>
        <w:t>四</w:t>
      </w:r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校園安全規劃</w:t>
      </w:r>
      <w:proofErr w:type="spellEnd"/>
      <w:r w:rsidRPr="007C4BDD">
        <w:rPr>
          <w:rFonts w:eastAsia="標楷體"/>
          <w:color w:val="000000" w:themeColor="text1"/>
          <w:spacing w:val="23"/>
        </w:rPr>
        <w:t xml:space="preserve"> 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（一）依空間配置、管理與保全、標示系統、求救系統與安全路線、照明與空間穿透性及其他空間安全要素等，定期檢討校園空間與設施之規劃與使用情形及檢視校園整體安全。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二）記錄校園內曾經發生校園霸凌事件之空間，並依實際需要繪製校園危險地圖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278" w:hanging="278"/>
        <w:jc w:val="both"/>
        <w:rPr>
          <w:rFonts w:eastAsia="標楷體"/>
          <w:color w:val="000000" w:themeColor="text1"/>
          <w:spacing w:val="-2"/>
        </w:rPr>
      </w:pPr>
      <w:r w:rsidRPr="007C4BDD">
        <w:rPr>
          <w:rFonts w:eastAsia="標楷體" w:hint="eastAsia"/>
          <w:color w:val="000000" w:themeColor="text1"/>
          <w:spacing w:val="-2"/>
          <w:lang w:eastAsia="zh-HK"/>
        </w:rPr>
        <w:t>五</w:t>
      </w:r>
      <w:r w:rsidRPr="007C4BDD">
        <w:rPr>
          <w:rFonts w:eastAsia="標楷體" w:hint="eastAsia"/>
          <w:color w:val="000000" w:themeColor="text1"/>
          <w:spacing w:val="-2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2"/>
        </w:rPr>
        <w:t>校內外教學及人際互動應注意事項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（一）學校應加強教職員工生就校園霸凌防制權利、義務之認知；學校教職員工生於進行校內外教學活動、執行職務及人際互動時，應發揮樂於助人、相互尊重之品德。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二）校園霸凌防制應由班級同儕間、師生間、親師間、班際間及校際間共同合作處理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（三）學校應透過平日教學過程，鼓勵及教導學生如何理性溝通、積極助人及處理人際關係，以培養其責任感、道德心、樂於助人及自尊尊人之處事態度。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四）學校及家長應協助學生學習建立自我形象，真實面對自己，並積極正向思考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（五）學校對被霸凌人及曾有霸凌行為或有該傾向之學生，應積極提供協助、主動輔導，及就學生學習狀況、人際關係與家庭生活，進行深入了解及關懷。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六）教師應啟發學生同儕間正義感、榮譽心、相互幫助、關懷、照顧之品德及同理心，以消弭校園霸凌行為之產生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七）教師應主動關懷及調查學生被霸凌情形，評估行為類別、屬性及嚴重程度，依權責進行輔導，必要時送學校防制校園霸凌因應小組確認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664" w:hanging="664"/>
        <w:jc w:val="both"/>
        <w:rPr>
          <w:rFonts w:eastAsia="標楷體"/>
          <w:color w:val="000000" w:themeColor="text1"/>
          <w:spacing w:val="-1"/>
        </w:rPr>
      </w:pPr>
      <w:r w:rsidRPr="007C4BDD">
        <w:rPr>
          <w:rFonts w:eastAsia="標楷體" w:hint="eastAsia"/>
          <w:color w:val="000000" w:themeColor="text1"/>
          <w:spacing w:val="-1"/>
          <w:lang w:eastAsia="zh-HK"/>
        </w:rPr>
        <w:t>六</w:t>
      </w:r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校園</w:t>
      </w:r>
      <w:proofErr w:type="gramStart"/>
      <w:r w:rsidRPr="007C4BDD">
        <w:rPr>
          <w:rFonts w:eastAsia="標楷體" w:hint="eastAsia"/>
          <w:color w:val="000000" w:themeColor="text1"/>
          <w:spacing w:val="-1"/>
        </w:rPr>
        <w:t>霸凌防</w:t>
      </w:r>
      <w:proofErr w:type="gramEnd"/>
      <w:r w:rsidRPr="007C4BDD">
        <w:rPr>
          <w:rFonts w:eastAsia="標楷體" w:hint="eastAsia"/>
          <w:color w:val="000000" w:themeColor="text1"/>
          <w:spacing w:val="-1"/>
        </w:rPr>
        <w:t>制之政策宣示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240"/>
        <w:jc w:val="both"/>
        <w:rPr>
          <w:rFonts w:eastAsia="標楷體"/>
          <w:color w:val="000000" w:themeColor="text1"/>
          <w:spacing w:val="22"/>
        </w:rPr>
      </w:pPr>
      <w:proofErr w:type="spellStart"/>
      <w:r w:rsidRPr="007C4BDD">
        <w:rPr>
          <w:rFonts w:eastAsia="標楷體" w:hint="eastAsia"/>
          <w:color w:val="000000" w:themeColor="text1"/>
          <w:spacing w:val="22"/>
        </w:rPr>
        <w:t>學校以預防為原則，分別採取下列防制機制及措施，積極推動校園霸凌防制工作</w:t>
      </w:r>
      <w:proofErr w:type="spellEnd"/>
      <w:r w:rsidRPr="007C4BDD">
        <w:rPr>
          <w:rFonts w:eastAsia="標楷體" w:hint="eastAsia"/>
          <w:color w:val="000000" w:themeColor="text1"/>
          <w:spacing w:val="22"/>
        </w:rPr>
        <w:t>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一）彈性調整及運用人力，擔任學生事務及輔導工作，建構友善校園環境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（二）加強實施學生法治教育、品德教育、人權教育、生命教育、性別平等教育、資訊倫理教育、偏差行為防制及被害預防宣導，奠定防制校園霸凌基礎。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（三）每學期應定期辦理相關之在職進修活動，或結合校務會議、導師會議或教師進修研習時間，強化教職員工防制校園霸凌之知能及處理能力。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四）善用優秀退休教師及家長會人力，辦理志工招募研習，協助學校預防校園霸凌及強化校園安全巡查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五）應利用各項教育及宣導活動，鼓勵學生對校園霸凌事件儘早申請調查或檢舉，以利蒐證及調查處理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00" w:left="946" w:hangingChars="294" w:hanging="706"/>
        <w:jc w:val="both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六）學生家長得參與學校各種防制校園霸凌之措施、機制、培訓及研習，並</w:t>
      </w:r>
      <w:r w:rsidRPr="007C4BDD">
        <w:rPr>
          <w:rFonts w:eastAsia="標楷體" w:hint="eastAsia"/>
          <w:color w:val="000000" w:themeColor="text1"/>
        </w:rPr>
        <w:lastRenderedPageBreak/>
        <w:t>應配合學校對其子女之教育及輔導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100" w:hanging="100"/>
        <w:jc w:val="both"/>
        <w:rPr>
          <w:rFonts w:eastAsia="標楷體"/>
          <w:color w:val="000000" w:themeColor="text1"/>
          <w:spacing w:val="-1"/>
        </w:rPr>
      </w:pPr>
      <w:r w:rsidRPr="007C4BDD">
        <w:rPr>
          <w:rFonts w:eastAsia="標楷體" w:hint="eastAsia"/>
          <w:color w:val="000000" w:themeColor="text1"/>
          <w:spacing w:val="-1"/>
          <w:lang w:eastAsia="zh-HK"/>
        </w:rPr>
        <w:t>七</w:t>
      </w:r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校園</w:t>
      </w:r>
      <w:proofErr w:type="gramStart"/>
      <w:r w:rsidRPr="007C4BDD">
        <w:rPr>
          <w:rFonts w:eastAsia="標楷體" w:hint="eastAsia"/>
          <w:color w:val="000000" w:themeColor="text1"/>
          <w:spacing w:val="-1"/>
        </w:rPr>
        <w:t>霸凌之</w:t>
      </w:r>
      <w:proofErr w:type="gramEnd"/>
      <w:r w:rsidRPr="007C4BDD">
        <w:rPr>
          <w:rFonts w:eastAsia="標楷體" w:hint="eastAsia"/>
          <w:color w:val="000000" w:themeColor="text1"/>
          <w:spacing w:val="-1"/>
        </w:rPr>
        <w:t>申請調查程序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一）本校疑似校園霸凌事件之被霸凌人或其法定代理人（下稱申請人），得向本校學生事務處申請調查；學生事務處於受理申請後，應於三日內召開防制校園霸凌因應小組會議，開始處理程序，並於受理申請之次日起二個月內處理完畢，以書面通知申請人調查及處理結果，並告知不服之救濟程序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（二）導師、任課教師或學校其他人員知有疑似校園霸凌事件時，應即通報校長或學生事務處，並就事件進行初步調查，並於三日內召開防制校園霸凌因應小組會議，開始處理程序。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三）本校經學生、民眾之檢舉（下稱檢舉人）或大眾傳播媒體、警政機關、醫療或衛生福利機關（構）等之報導或通知，知有疑似校園霸凌事件時，應就事件進行初步調查，並於三日內召開防制校園霸凌因應小組會議，開始處理程序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43A412D5">
        <w:rPr>
          <w:rFonts w:eastAsia="標楷體"/>
          <w:color w:val="000000" w:themeColor="text1"/>
        </w:rPr>
        <w:t>（四）非調查學校接獲申請、通報、檢舉或通知，知有疑似校園霸凌事件時，除依本規定第</w:t>
      </w:r>
      <w:r w:rsidRPr="43A412D5">
        <w:rPr>
          <w:rFonts w:eastAsia="標楷體"/>
          <w:color w:val="000000" w:themeColor="text1"/>
        </w:rPr>
        <w:t>3</w:t>
      </w:r>
      <w:r w:rsidRPr="43A412D5">
        <w:rPr>
          <w:rFonts w:eastAsia="標楷體"/>
          <w:color w:val="000000" w:themeColor="text1"/>
        </w:rPr>
        <w:t>款第</w:t>
      </w:r>
      <w:r w:rsidRPr="43A412D5">
        <w:rPr>
          <w:rFonts w:eastAsia="標楷體"/>
          <w:color w:val="000000" w:themeColor="text1"/>
        </w:rPr>
        <w:t>3</w:t>
      </w:r>
      <w:r w:rsidRPr="43A412D5">
        <w:rPr>
          <w:rFonts w:eastAsia="標楷體"/>
          <w:color w:val="000000" w:themeColor="text1"/>
        </w:rPr>
        <w:t>目規定通報外，應於三日內將事件移送調查學校處理，並通知當事人。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五）校園霸凌事件之申請人或檢舉人得以言詞、書面或電子郵件申請調查或檢舉；其以言詞或電子郵件為之者，學校應作成紀錄，經向申請人或檢舉人朗讀或使其閱覽，確認其內容無誤後，由其簽名或蓋章；申請人或檢舉人拒絕簽名、蓋章或未具真實姓名者，除學校已知悉有霸凌情事者外，得不予受理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firstLineChars="236" w:firstLine="566"/>
        <w:jc w:val="both"/>
        <w:rPr>
          <w:rFonts w:eastAsia="標楷體"/>
          <w:color w:val="000000" w:themeColor="text1"/>
        </w:rPr>
      </w:pPr>
      <w:proofErr w:type="spellStart"/>
      <w:r w:rsidRPr="007C4BDD">
        <w:rPr>
          <w:rFonts w:eastAsia="標楷體" w:hint="eastAsia"/>
          <w:color w:val="000000" w:themeColor="text1"/>
        </w:rPr>
        <w:t>前項書面或依言詞、電子郵件作成之紀錄，應載明下列事項</w:t>
      </w:r>
      <w:proofErr w:type="spellEnd"/>
      <w:r w:rsidRPr="007C4BDD">
        <w:rPr>
          <w:rFonts w:eastAsia="標楷體" w:hint="eastAsia"/>
          <w:color w:val="000000" w:themeColor="text1"/>
        </w:rPr>
        <w:t>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80" w:left="622" w:hangingChars="80" w:hanging="190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1.</w:t>
      </w:r>
      <w:r w:rsidRPr="007C4BDD">
        <w:rPr>
          <w:rFonts w:eastAsia="標楷體"/>
          <w:color w:val="000000" w:themeColor="text1"/>
          <w:spacing w:val="-1"/>
        </w:rPr>
        <w:t>申請人或檢舉人姓名、身分證明文件字號、服務或就學之單位與職稱、住居所、聯絡電話及申請調查日期。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80" w:left="622" w:hangingChars="80" w:hanging="190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2.</w:t>
      </w:r>
      <w:r w:rsidRPr="007C4BDD">
        <w:rPr>
          <w:rFonts w:eastAsia="標楷體"/>
          <w:color w:val="000000" w:themeColor="text1"/>
          <w:spacing w:val="-1"/>
        </w:rPr>
        <w:t>申請人申請調查者，應載明被霸凌人之就讀學校、班級。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80" w:left="622" w:hangingChars="80" w:hanging="190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3.</w:t>
      </w:r>
      <w:r w:rsidRPr="007C4BDD">
        <w:rPr>
          <w:rFonts w:eastAsia="標楷體"/>
          <w:color w:val="000000" w:themeColor="text1"/>
          <w:spacing w:val="-1"/>
        </w:rPr>
        <w:t>申請人委任代理人代為申請調查者，應檢附委任書，並載明申請人及受委任人姓名、身分證明文件字號、住居所、聯絡電話。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80" w:left="622" w:hangingChars="80" w:hanging="190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4.</w:t>
      </w:r>
      <w:r w:rsidRPr="007C4BDD">
        <w:rPr>
          <w:rFonts w:eastAsia="標楷體"/>
          <w:color w:val="000000" w:themeColor="text1"/>
          <w:spacing w:val="-1"/>
        </w:rPr>
        <w:t>申請調查或檢舉之事實內容，如有相關證據，亦應記載或附卷。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六）二人以上行為人分屬不同學校者，以先受理申請調查或檢舉之學校負責調查，相關學校應派代表參與調查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七）行為人已非調查學校或前項參與調查學校之學生時，調查學校應以書面通知行為人現所屬學校派代表參與調查，被通知之學校不得拒絕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八）學制轉銜期間受理調查或檢舉之事件，管轄權有爭議時，由其共同主管機關決定之；無共同主管機關時，由各該主管機關協議定之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381" w:hanging="381"/>
        <w:jc w:val="both"/>
        <w:rPr>
          <w:rFonts w:eastAsia="標楷體"/>
          <w:color w:val="000000" w:themeColor="text1"/>
          <w:spacing w:val="-1"/>
          <w:lang w:eastAsia="zh-HK"/>
        </w:rPr>
      </w:pPr>
      <w:r w:rsidRPr="007C4BDD">
        <w:rPr>
          <w:rFonts w:eastAsia="標楷體" w:hint="eastAsia"/>
          <w:color w:val="000000" w:themeColor="text1"/>
          <w:spacing w:val="-1"/>
          <w:lang w:eastAsia="zh-HK"/>
        </w:rPr>
        <w:t>八</w:t>
      </w:r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校園</w:t>
      </w:r>
      <w:proofErr w:type="gramStart"/>
      <w:r w:rsidRPr="007C4BDD">
        <w:rPr>
          <w:rFonts w:eastAsia="標楷體" w:hint="eastAsia"/>
          <w:color w:val="000000" w:themeColor="text1"/>
          <w:spacing w:val="-1"/>
        </w:rPr>
        <w:t>霸凌之</w:t>
      </w:r>
      <w:proofErr w:type="gramEnd"/>
      <w:r w:rsidRPr="007C4BDD">
        <w:rPr>
          <w:rFonts w:eastAsia="標楷體" w:hint="eastAsia"/>
          <w:color w:val="000000" w:themeColor="text1"/>
          <w:spacing w:val="-1"/>
        </w:rPr>
        <w:t>調查及處理程序</w:t>
      </w:r>
      <w:proofErr w:type="spellEnd"/>
    </w:p>
    <w:p w:rsidR="00E36DBE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（一）學校組成防制校園霸凌因應小組，</w:t>
      </w:r>
      <w:r>
        <w:rPr>
          <w:rFonts w:eastAsia="標楷體" w:hint="eastAsia"/>
          <w:color w:val="000000" w:themeColor="text1"/>
        </w:rPr>
        <w:t>組成人數九至十五名，</w:t>
      </w:r>
      <w:r w:rsidRPr="007C4BDD">
        <w:rPr>
          <w:rFonts w:eastAsia="標楷體" w:hint="eastAsia"/>
          <w:color w:val="000000" w:themeColor="text1"/>
        </w:rPr>
        <w:t>以校長為召集人，</w:t>
      </w:r>
      <w:r w:rsidRPr="00374BC8">
        <w:rPr>
          <w:rFonts w:eastAsia="標楷體" w:hint="eastAsia"/>
          <w:color w:val="000000" w:themeColor="text1"/>
        </w:rPr>
        <w:t>得置副召</w:t>
      </w:r>
      <w:r w:rsidRPr="007C4BDD">
        <w:rPr>
          <w:rFonts w:eastAsia="標楷體" w:hint="eastAsia"/>
          <w:color w:val="000000" w:themeColor="text1"/>
        </w:rPr>
        <w:t>集</w:t>
      </w:r>
      <w:r w:rsidRPr="00374BC8">
        <w:rPr>
          <w:rFonts w:eastAsia="標楷體" w:hint="eastAsia"/>
          <w:color w:val="000000" w:themeColor="text1"/>
        </w:rPr>
        <w:t>人</w:t>
      </w:r>
      <w:r>
        <w:rPr>
          <w:rFonts w:eastAsia="標楷體" w:hint="eastAsia"/>
          <w:color w:val="000000" w:themeColor="text1"/>
        </w:rPr>
        <w:t>一名，</w:t>
      </w:r>
      <w:r w:rsidRPr="007C4BDD">
        <w:rPr>
          <w:rFonts w:eastAsia="標楷體" w:hint="eastAsia"/>
          <w:color w:val="000000" w:themeColor="text1"/>
        </w:rPr>
        <w:t>其成員包括導師代表、學務人員、輔導人員、家長代表、學者專家及學生代表，負責處理校園霸凌事件之防制、調查、確認、輔導及其他相關事項</w:t>
      </w:r>
      <w:r>
        <w:rPr>
          <w:rFonts w:eastAsia="標楷體" w:hint="eastAsia"/>
          <w:color w:val="000000" w:themeColor="text1"/>
        </w:rPr>
        <w:t>。</w:t>
      </w:r>
    </w:p>
    <w:p w:rsidR="00E36DBE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proofErr w:type="spellStart"/>
      <w:r>
        <w:rPr>
          <w:rFonts w:eastAsia="標楷體" w:hint="eastAsia"/>
          <w:color w:val="000000" w:themeColor="text1"/>
        </w:rPr>
        <w:t>小組置執行秘書一名，由學務長擔任，綜理相關事務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（二）本校召開防制校園霸凌因應小組會議時，視需要邀請具霸凌防制意識之專業輔導人員、性別平等教育委員會委員、法律專業人員、警政、衛生福利、法務等機關代表及學生代表參加。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43A412D5">
        <w:rPr>
          <w:rFonts w:eastAsia="標楷體"/>
          <w:color w:val="000000" w:themeColor="text1"/>
        </w:rPr>
        <w:lastRenderedPageBreak/>
        <w:t>（三）第</w:t>
      </w:r>
      <w:r w:rsidRPr="43A412D5">
        <w:rPr>
          <w:rFonts w:eastAsia="標楷體"/>
          <w:color w:val="000000" w:themeColor="text1"/>
        </w:rPr>
        <w:t>1</w:t>
      </w:r>
      <w:r w:rsidRPr="43A412D5">
        <w:rPr>
          <w:rFonts w:eastAsia="標楷體"/>
          <w:color w:val="000000" w:themeColor="text1"/>
        </w:rPr>
        <w:t>項小組成員，依各師資培育之大學、設有社會工作或輔導系、所之大學或其他專業團體或機構所辦理之培訓派員參加，以充實小組成員之培訓管道。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（四）校園霸凌事件調查處理過程中，為保障行為人及被霸凌人</w:t>
      </w:r>
      <w:r w:rsidRPr="007C4BDD">
        <w:rPr>
          <w:rFonts w:eastAsia="標楷體"/>
          <w:color w:val="000000" w:themeColor="text1"/>
        </w:rPr>
        <w:t>(</w:t>
      </w:r>
      <w:r w:rsidRPr="007C4BDD">
        <w:rPr>
          <w:rFonts w:eastAsia="標楷體" w:hint="eastAsia"/>
          <w:color w:val="000000" w:themeColor="text1"/>
        </w:rPr>
        <w:t>下稱當事人</w:t>
      </w:r>
      <w:r w:rsidRPr="007C4BDD">
        <w:rPr>
          <w:rFonts w:eastAsia="標楷體"/>
          <w:color w:val="000000" w:themeColor="text1"/>
        </w:rPr>
        <w:t>)</w:t>
      </w:r>
      <w:r w:rsidRPr="007C4BDD">
        <w:rPr>
          <w:rFonts w:eastAsia="標楷體" w:hint="eastAsia"/>
          <w:color w:val="000000" w:themeColor="text1"/>
        </w:rPr>
        <w:t>之學習權、受教育權、身體自主權及人格發展權，必要時，本校得為下列處置，並報主管機關備查：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1.</w:t>
      </w:r>
      <w:r w:rsidRPr="007C4BDD">
        <w:rPr>
          <w:rFonts w:eastAsia="標楷體"/>
          <w:color w:val="000000" w:themeColor="text1"/>
          <w:spacing w:val="-1"/>
        </w:rPr>
        <w:t>彈性處理當事人之出缺勤紀錄或成績評量，並積極協助其課業，得不受請假、學生成績評量相關規定之限制。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2.</w:t>
      </w:r>
      <w:r w:rsidRPr="007C4BDD">
        <w:rPr>
          <w:rFonts w:eastAsia="標楷體"/>
          <w:color w:val="000000" w:themeColor="text1"/>
          <w:spacing w:val="-1"/>
        </w:rPr>
        <w:t>尊重被霸凌人之意願，減低當事人雙方互動之機會；情節嚴重者，得施予抽離或個別教學、輔導。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3.</w:t>
      </w:r>
      <w:r w:rsidRPr="007C4BDD">
        <w:rPr>
          <w:rFonts w:eastAsia="標楷體"/>
          <w:color w:val="000000" w:themeColor="text1"/>
          <w:spacing w:val="-1"/>
        </w:rPr>
        <w:t>避免行為人及其他關係人之報復情事。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4.</w:t>
      </w:r>
      <w:r w:rsidRPr="007C4BDD">
        <w:rPr>
          <w:rFonts w:eastAsia="標楷體"/>
          <w:color w:val="000000" w:themeColor="text1"/>
          <w:spacing w:val="-1"/>
        </w:rPr>
        <w:t>預防、減低或杜絕行為人再犯。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5.</w:t>
      </w:r>
      <w:r w:rsidRPr="007C4BDD">
        <w:rPr>
          <w:rFonts w:eastAsia="標楷體"/>
          <w:color w:val="000000" w:themeColor="text1"/>
          <w:spacing w:val="-1"/>
        </w:rPr>
        <w:t>其他必要之處置。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6.</w:t>
      </w:r>
      <w:r w:rsidRPr="007C4BDD">
        <w:rPr>
          <w:rFonts w:eastAsia="標楷體"/>
          <w:color w:val="000000" w:themeColor="text1"/>
          <w:spacing w:val="-1"/>
        </w:rPr>
        <w:t>當事人非屬調查學校之學生時，調查學校應通知當事人所屬學校，依前項規定處理。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277" w:left="665"/>
        <w:rPr>
          <w:rFonts w:eastAsia="標楷體"/>
          <w:color w:val="000000" w:themeColor="text1"/>
        </w:rPr>
      </w:pPr>
      <w:proofErr w:type="spellStart"/>
      <w:r w:rsidRPr="007C4BDD">
        <w:rPr>
          <w:rFonts w:eastAsia="標楷體" w:hint="eastAsia"/>
          <w:color w:val="000000" w:themeColor="text1"/>
          <w:spacing w:val="-1"/>
        </w:rPr>
        <w:t>前二點必要之處置，應經防制校園霸凌因應小組決</w:t>
      </w:r>
      <w:r w:rsidRPr="007C4BDD">
        <w:rPr>
          <w:rFonts w:eastAsia="標楷體" w:hint="eastAsia"/>
          <w:color w:val="000000" w:themeColor="text1"/>
        </w:rPr>
        <w:t>議通過後執行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五）本校調查處理校園霸凌事件時，應依下列方式辦理</w:t>
      </w:r>
      <w:proofErr w:type="spellEnd"/>
      <w:r w:rsidRPr="007C4BDD">
        <w:rPr>
          <w:rFonts w:eastAsia="標楷體" w:hint="eastAsia"/>
          <w:color w:val="000000" w:themeColor="text1"/>
        </w:rPr>
        <w:t>：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1.</w:t>
      </w:r>
      <w:r w:rsidRPr="007C4BDD">
        <w:rPr>
          <w:rFonts w:eastAsia="標楷體"/>
          <w:color w:val="000000" w:themeColor="text1"/>
          <w:spacing w:val="-1"/>
        </w:rPr>
        <w:t>調查時，應給予雙方當事人陳述意見之機會；當事人為未成年者，得由法定代理人陪同。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2.</w:t>
      </w:r>
      <w:r w:rsidRPr="007C4BDD">
        <w:rPr>
          <w:rFonts w:eastAsia="標楷體"/>
          <w:color w:val="000000" w:themeColor="text1"/>
          <w:spacing w:val="-1"/>
        </w:rPr>
        <w:t>避免行為人與被霸凌人對質。但基於教育及輔導上之必要，經防制校園霸凌因應小組徵得雙方當事人及法定代理人同意，且無不對等之情形者，不在此限。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3.</w:t>
      </w:r>
      <w:r w:rsidRPr="007C4BDD">
        <w:rPr>
          <w:rFonts w:eastAsia="標楷體"/>
          <w:color w:val="000000" w:themeColor="text1"/>
          <w:spacing w:val="-1"/>
        </w:rPr>
        <w:t>基於調查之必要，得於不違反保密義務之範圍內，另作成書面資料，交由行為人、被霸凌人或受邀協助調查之人閱覽或告以要旨。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4.</w:t>
      </w:r>
      <w:r w:rsidRPr="007C4BDD">
        <w:rPr>
          <w:rFonts w:eastAsia="標楷體"/>
          <w:color w:val="000000" w:themeColor="text1"/>
          <w:spacing w:val="-1"/>
        </w:rPr>
        <w:t>就當事人、檢舉人、證人或協助調查人之姓名及其他足以辨識身分之資料，應予保密。但基於調查之必要或公共利益之考量者，不在此限。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300" w:left="958" w:hangingChars="100" w:hanging="238"/>
        <w:jc w:val="both"/>
        <w:rPr>
          <w:rFonts w:eastAsia="標楷體"/>
          <w:color w:val="000000" w:themeColor="text1"/>
        </w:rPr>
      </w:pPr>
      <w:r w:rsidRPr="007C4BDD">
        <w:rPr>
          <w:rFonts w:eastAsia="標楷體"/>
          <w:color w:val="000000" w:themeColor="text1"/>
          <w:spacing w:val="-1"/>
        </w:rPr>
        <w:t>5.</w:t>
      </w:r>
      <w:r w:rsidRPr="007C4BDD">
        <w:rPr>
          <w:rFonts w:eastAsia="標楷體"/>
          <w:color w:val="000000" w:themeColor="text1"/>
          <w:spacing w:val="-1"/>
        </w:rPr>
        <w:t>申請人撤回申請調查時，為釐清相關法律責任，得經防制校園霸凌因應小組決議，或經行為人請求，繼續調查處理；若經本校主管機關認情節重大者，應命學校繼續調查處理。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六）本校防制校園霸凌因應小組之調查處理，不受該事件司法程序是否進行及處理結果之影響；且調查程序，不因行為人喪失原身分而中止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七）行為人及其法定代理人，應配合本校調查程序及處置；調查程序中，遇被霸凌人不願配合調查時，提供必要之輔導或協助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（八）本校完成調查後，確認成立校園霸凌事件者，應立即啟動霸凌輔導機制，並持續輔導行為人改善；行為人非屬本校學生時，應將調查報告、輔導或懲處建議，移送行為人現所屬學校處理。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43A412D5">
        <w:rPr>
          <w:rFonts w:eastAsia="標楷體"/>
          <w:color w:val="000000" w:themeColor="text1"/>
        </w:rPr>
        <w:t>（九）前目輔導機制，應就當事人及其他關係人，訂定輔導計畫，明列懲處建議或第</w:t>
      </w:r>
      <w:r w:rsidRPr="43A412D5">
        <w:rPr>
          <w:rFonts w:eastAsia="標楷體"/>
          <w:color w:val="000000" w:themeColor="text1"/>
        </w:rPr>
        <w:t>4</w:t>
      </w:r>
      <w:r w:rsidRPr="43A412D5">
        <w:rPr>
          <w:rFonts w:eastAsia="標楷體"/>
          <w:color w:val="000000" w:themeColor="text1"/>
        </w:rPr>
        <w:t>目規定之必要處置、輔導內容、分工、期程，完備輔導紀錄，並定期評估是否改善。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（十）當事人經定期評估未獲改善者，得於徵求法定代理人同意後，轉介專業諮商、醫療機構實施矯正、治療及輔導，或商請社政機關（構）輔導安置。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1" w:hanging="736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（十一）確認成立校園霸凌事件後，應依霸凌事件成因，檢討本校相關環境及教育措施，立即進行改善，並針對當事人之教師提供輔導資源協</w:t>
      </w:r>
      <w:r w:rsidRPr="007C4BDD">
        <w:rPr>
          <w:rFonts w:eastAsia="標楷體" w:hint="eastAsia"/>
          <w:color w:val="000000" w:themeColor="text1"/>
        </w:rPr>
        <w:lastRenderedPageBreak/>
        <w:t>助；確認不成立者，仍應依校務會議通過之教師輔導與管教學生辦法，進行輔導管教。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（十二）校園霸凌事件情節嚴重者，學校應即請求警政、社政機關（構）或檢察機關協助，並依少年事件處理法、兒童及少年福利與權益保障法、社會秩序維護法等相關規定處理。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381" w:hanging="381"/>
        <w:jc w:val="both"/>
        <w:rPr>
          <w:rFonts w:eastAsia="標楷體"/>
          <w:color w:val="000000" w:themeColor="text1"/>
          <w:spacing w:val="-1"/>
        </w:rPr>
      </w:pPr>
      <w:r w:rsidRPr="007C4BDD">
        <w:rPr>
          <w:rFonts w:eastAsia="標楷體" w:hint="eastAsia"/>
          <w:color w:val="000000" w:themeColor="text1"/>
          <w:spacing w:val="-1"/>
          <w:lang w:eastAsia="zh-HK"/>
        </w:rPr>
        <w:t>九</w:t>
      </w:r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校園</w:t>
      </w:r>
      <w:proofErr w:type="gramStart"/>
      <w:r w:rsidRPr="007C4BDD">
        <w:rPr>
          <w:rFonts w:eastAsia="標楷體" w:hint="eastAsia"/>
          <w:color w:val="000000" w:themeColor="text1"/>
          <w:spacing w:val="-1"/>
        </w:rPr>
        <w:t>霸凌之申</w:t>
      </w:r>
      <w:proofErr w:type="gramEnd"/>
      <w:r w:rsidRPr="007C4BDD">
        <w:rPr>
          <w:rFonts w:eastAsia="標楷體" w:hint="eastAsia"/>
          <w:color w:val="000000" w:themeColor="text1"/>
          <w:spacing w:val="-1"/>
        </w:rPr>
        <w:t>復及救濟程序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一）本校將調查及處理結果，以書面通知申請人及行為人時，應一併提供調查報告，並告知不服之申復方式及期限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二）申請人或行為人對學校調查及處理結果不服者，得於收到書面通知次日起二十日內，以書面具明理由，向學校申復；其以言詞為之者，調查學校應作成紀錄，經向申請人或行為人朗讀或使閱覽，確認其內容無誤後，由其簽名或蓋章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三）本校受理申復後，應交由防制校園霸凌因應小組於三十日內作成附理由之決定，以書面通知申復人申復結果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（四）當事人對於學校處理校園霸凌事件之申復決定不服，或因校園霸凌事件受學校懲處不服者，得依本校學生申訴之相關規定提起申訴，或依訴願法、行政訴訟法提起其他行政救濟。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522" w:hanging="522"/>
        <w:jc w:val="both"/>
        <w:rPr>
          <w:rFonts w:eastAsia="標楷體"/>
          <w:color w:val="000000" w:themeColor="text1"/>
          <w:spacing w:val="-1"/>
        </w:rPr>
      </w:pPr>
      <w:r w:rsidRPr="007C4BDD">
        <w:rPr>
          <w:rFonts w:eastAsia="標楷體" w:hint="eastAsia"/>
          <w:color w:val="000000" w:themeColor="text1"/>
          <w:spacing w:val="-1"/>
          <w:lang w:eastAsia="zh-HK"/>
        </w:rPr>
        <w:t>十</w:t>
      </w:r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禁止報復之警示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177" w:left="425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  <w:spacing w:val="21"/>
        </w:rPr>
        <w:t>本校將處理結果，以書面通行為人時，應責令不得報復，並由本校相關單位採取事後之追蹤考核監督，確保所做裁決確實有效執行，避免相同事件或報復情事之發生。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="662" w:hanging="662"/>
        <w:jc w:val="both"/>
        <w:rPr>
          <w:rFonts w:eastAsia="標楷體"/>
          <w:color w:val="000000" w:themeColor="text1"/>
          <w:spacing w:val="-1"/>
        </w:rPr>
      </w:pPr>
      <w:proofErr w:type="spellStart"/>
      <w:r w:rsidRPr="007C4BDD">
        <w:rPr>
          <w:rFonts w:eastAsia="標楷體" w:hint="eastAsia"/>
          <w:color w:val="000000" w:themeColor="text1"/>
          <w:spacing w:val="-1"/>
        </w:rPr>
        <w:t>十</w:t>
      </w:r>
      <w:r w:rsidRPr="007C4BDD">
        <w:rPr>
          <w:rFonts w:eastAsia="標楷體" w:hint="eastAsia"/>
          <w:color w:val="000000" w:themeColor="text1"/>
          <w:spacing w:val="-1"/>
          <w:lang w:eastAsia="zh-HK"/>
        </w:rPr>
        <w:t>一</w:t>
      </w:r>
      <w:proofErr w:type="spellEnd"/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隱私之保密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（一）依第三款第三目規定為通報時，除有調查必要、基於公共利益考量或法規另有規定者外，對於當事人、檢舉人、證人及協助調查人之姓名或其他足以辨識其身分之資料，應予以保密。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二）負有保密義務者，包括學校參與調查處理校園霸凌事件之所有人員；負有保密義務者洩密時，應依刑法或其他相關法規處罰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（三）本校就記載有當事人、檢舉人、證人及協助調查人姓名之原始文書，應予封存，不得供閱覽或提供予偵查、審判機關以外之人。但法規另有規定者，不在此限。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（四）調查處理校園霸凌事件人員，就原始文書以外對外所另行製作之文書，應將當事人、檢舉人、證人及協助調查人之真實姓名及其他足以辨識身分之資料刪除，並以代號為之。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jc w:val="both"/>
        <w:rPr>
          <w:rFonts w:eastAsia="標楷體"/>
          <w:color w:val="000000" w:themeColor="text1"/>
          <w:spacing w:val="-1"/>
        </w:rPr>
      </w:pPr>
      <w:proofErr w:type="spellStart"/>
      <w:r w:rsidRPr="007C4BDD">
        <w:rPr>
          <w:rFonts w:eastAsia="標楷體" w:hint="eastAsia"/>
          <w:color w:val="000000" w:themeColor="text1"/>
          <w:spacing w:val="-1"/>
        </w:rPr>
        <w:t>十</w:t>
      </w:r>
      <w:r w:rsidRPr="007C4BDD">
        <w:rPr>
          <w:rFonts w:eastAsia="標楷體" w:hint="eastAsia"/>
          <w:color w:val="000000" w:themeColor="text1"/>
          <w:spacing w:val="-1"/>
          <w:lang w:eastAsia="zh-HK"/>
        </w:rPr>
        <w:t>二</w:t>
      </w:r>
      <w:proofErr w:type="spellEnd"/>
      <w:r w:rsidRPr="007C4BDD">
        <w:rPr>
          <w:rFonts w:eastAsia="標楷體" w:hint="eastAsia"/>
          <w:color w:val="000000" w:themeColor="text1"/>
          <w:spacing w:val="-1"/>
        </w:rPr>
        <w:t>、</w:t>
      </w:r>
      <w:proofErr w:type="spellStart"/>
      <w:r w:rsidRPr="007C4BDD">
        <w:rPr>
          <w:rFonts w:eastAsia="標楷體" w:hint="eastAsia"/>
          <w:color w:val="000000" w:themeColor="text1"/>
          <w:spacing w:val="-1"/>
        </w:rPr>
        <w:t>其他校園</w:t>
      </w:r>
      <w:proofErr w:type="gramStart"/>
      <w:r w:rsidRPr="007C4BDD">
        <w:rPr>
          <w:rFonts w:eastAsia="標楷體" w:hint="eastAsia"/>
          <w:color w:val="000000" w:themeColor="text1"/>
          <w:spacing w:val="-1"/>
        </w:rPr>
        <w:t>霸凌防</w:t>
      </w:r>
      <w:proofErr w:type="gramEnd"/>
      <w:r w:rsidRPr="007C4BDD">
        <w:rPr>
          <w:rFonts w:eastAsia="標楷體" w:hint="eastAsia"/>
          <w:color w:val="000000" w:themeColor="text1"/>
          <w:spacing w:val="-1"/>
        </w:rPr>
        <w:t>制相關事項</w:t>
      </w:r>
      <w:proofErr w:type="spellEnd"/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43A412D5">
        <w:rPr>
          <w:rFonts w:eastAsia="標楷體"/>
          <w:color w:val="000000" w:themeColor="text1"/>
        </w:rPr>
        <w:t>（一）學務處及人事室應將本規定第</w:t>
      </w:r>
      <w:r w:rsidRPr="43A412D5">
        <w:rPr>
          <w:rFonts w:eastAsia="標楷體"/>
          <w:color w:val="000000" w:themeColor="text1"/>
        </w:rPr>
        <w:t>5</w:t>
      </w:r>
      <w:r w:rsidRPr="43A412D5">
        <w:rPr>
          <w:rFonts w:eastAsia="標楷體"/>
          <w:color w:val="000000" w:themeColor="text1"/>
        </w:rPr>
        <w:t>款內容納入學生手冊及教職員工聘約中。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（二）本校教職員工違反本規定者，應視情節輕重，分別依成績考核、考績或懲戒等相關法令規定予以懲處。行為人有違反本規定者，應依相關法規、學校章則予以處罰。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（三）本校於校園霸凌事件調查處理完成，調查報告經防制校園霸凌因應小組議決後，應將處理情形、調查報告及防制校園霸凌因應小組之會議紀錄，報所屬主管機關。</w:t>
      </w:r>
    </w:p>
    <w:p w:rsidR="00E36DBE" w:rsidRPr="007C4BDD" w:rsidRDefault="00E36DBE" w:rsidP="00E36DBE">
      <w:pPr>
        <w:pStyle w:val="a4"/>
        <w:adjustRightInd w:val="0"/>
        <w:snapToGrid w:val="0"/>
        <w:spacing w:after="0"/>
        <w:ind w:leftChars="77" w:left="922" w:hanging="737"/>
        <w:rPr>
          <w:rFonts w:eastAsia="標楷體"/>
          <w:color w:val="000000" w:themeColor="text1"/>
        </w:rPr>
      </w:pPr>
      <w:r w:rsidRPr="007C4BDD">
        <w:rPr>
          <w:rFonts w:eastAsia="標楷體" w:hint="eastAsia"/>
          <w:color w:val="000000" w:themeColor="text1"/>
        </w:rPr>
        <w:t>（</w:t>
      </w:r>
      <w:proofErr w:type="spellStart"/>
      <w:r w:rsidRPr="007C4BDD">
        <w:rPr>
          <w:rFonts w:eastAsia="標楷體" w:hint="eastAsia"/>
          <w:color w:val="000000" w:themeColor="text1"/>
        </w:rPr>
        <w:t>四）本規定如疏漏或不足準用教育部及本校相關法規完善相關作為</w:t>
      </w:r>
      <w:proofErr w:type="spellEnd"/>
      <w:r w:rsidRPr="007C4BDD">
        <w:rPr>
          <w:rFonts w:eastAsia="標楷體" w:hint="eastAsia"/>
          <w:color w:val="000000" w:themeColor="text1"/>
        </w:rPr>
        <w:t>。</w:t>
      </w:r>
    </w:p>
    <w:p w:rsidR="00927FC2" w:rsidRPr="00744098" w:rsidRDefault="00E36DBE" w:rsidP="00744098">
      <w:pPr>
        <w:pStyle w:val="a4"/>
        <w:adjustRightInd w:val="0"/>
        <w:snapToGrid w:val="0"/>
        <w:spacing w:after="0"/>
        <w:jc w:val="both"/>
        <w:rPr>
          <w:rFonts w:eastAsia="標楷體"/>
          <w:color w:val="000000" w:themeColor="text1"/>
          <w:spacing w:val="-1"/>
        </w:rPr>
      </w:pPr>
      <w:proofErr w:type="spellStart"/>
      <w:r w:rsidRPr="007C4BDD">
        <w:rPr>
          <w:rFonts w:eastAsia="標楷體" w:hint="eastAsia"/>
          <w:color w:val="000000" w:themeColor="text1"/>
          <w:spacing w:val="-1"/>
        </w:rPr>
        <w:t>十三、本規定經行政會議通過後實施，修正時亦同</w:t>
      </w:r>
      <w:proofErr w:type="spellEnd"/>
      <w:r w:rsidRPr="007C4BDD">
        <w:rPr>
          <w:rFonts w:eastAsia="標楷體" w:hint="eastAsia"/>
          <w:color w:val="000000" w:themeColor="text1"/>
          <w:spacing w:val="-1"/>
        </w:rPr>
        <w:t>。</w:t>
      </w:r>
    </w:p>
    <w:sectPr w:rsidR="00927FC2" w:rsidRPr="007440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BE"/>
    <w:rsid w:val="0036029F"/>
    <w:rsid w:val="00744098"/>
    <w:rsid w:val="007A37A4"/>
    <w:rsid w:val="009E512C"/>
    <w:rsid w:val="00E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825CE-8AF4-42F1-8116-FD432FE0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6DBE"/>
    <w:pPr>
      <w:keepNext/>
      <w:snapToGrid w:val="0"/>
      <w:spacing w:afterLines="20" w:line="380" w:lineRule="exact"/>
      <w:ind w:leftChars="196" w:left="4394" w:hangingChars="1400" w:hanging="3924"/>
      <w:jc w:val="both"/>
      <w:outlineLvl w:val="1"/>
    </w:pPr>
    <w:rPr>
      <w:rFonts w:ascii="標楷體" w:eastAsia="標楷體" w:hAnsi="標楷體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E36DBE"/>
    <w:rPr>
      <w:rFonts w:ascii="標楷體" w:eastAsia="標楷體" w:hAnsi="標楷體" w:cs="Times New Roman"/>
      <w:b/>
      <w:bCs/>
      <w:kern w:val="0"/>
      <w:sz w:val="28"/>
      <w:szCs w:val="28"/>
      <w:lang w:val="x-none" w:eastAsia="x-none"/>
    </w:rPr>
  </w:style>
  <w:style w:type="table" w:styleId="a3">
    <w:name w:val="Table Grid"/>
    <w:basedOn w:val="a1"/>
    <w:uiPriority w:val="39"/>
    <w:rsid w:val="00E36D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簡訊內文"/>
    <w:basedOn w:val="a"/>
    <w:link w:val="a5"/>
    <w:qFormat/>
    <w:rsid w:val="00E36DBE"/>
    <w:pPr>
      <w:spacing w:after="120"/>
    </w:pPr>
    <w:rPr>
      <w:kern w:val="0"/>
      <w:lang w:val="x-none" w:eastAsia="x-none"/>
    </w:rPr>
  </w:style>
  <w:style w:type="character" w:customStyle="1" w:styleId="a5">
    <w:name w:val="本文 字元"/>
    <w:aliases w:val="簡訊內文 字元"/>
    <w:basedOn w:val="a0"/>
    <w:link w:val="a4"/>
    <w:rsid w:val="00E36DBE"/>
    <w:rPr>
      <w:rFonts w:ascii="Times New Roman" w:eastAsia="新細明體" w:hAnsi="Times New Roman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3</cp:revision>
  <dcterms:created xsi:type="dcterms:W3CDTF">2019-09-18T01:40:00Z</dcterms:created>
  <dcterms:modified xsi:type="dcterms:W3CDTF">2019-09-18T08:56:00Z</dcterms:modified>
</cp:coreProperties>
</file>